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356" w:type="pct"/>
        <w:tblInd w:w="10" w:type="dxa"/>
        <w:tblLayout w:type="fixed"/>
        <w:tblLook w:val="04A0" w:firstRow="1" w:lastRow="0" w:firstColumn="1" w:lastColumn="0" w:noHBand="0" w:noVBand="1"/>
      </w:tblPr>
      <w:tblGrid>
        <w:gridCol w:w="355"/>
        <w:gridCol w:w="494"/>
        <w:gridCol w:w="31"/>
        <w:gridCol w:w="780"/>
        <w:gridCol w:w="8805"/>
        <w:gridCol w:w="1996"/>
        <w:gridCol w:w="1422"/>
      </w:tblGrid>
      <w:tr w:rsidR="00BC78E3" w:rsidRPr="007A57E3" w14:paraId="7AD7BCD1" w14:textId="791EB058" w:rsidTr="0030200B">
        <w:trPr>
          <w:trHeight w:val="799"/>
        </w:trPr>
        <w:tc>
          <w:tcPr>
            <w:tcW w:w="4488" w:type="pct"/>
            <w:gridSpan w:val="6"/>
            <w:tcBorders>
              <w:top w:val="nil"/>
              <w:left w:val="nil"/>
              <w:bottom w:val="nil"/>
              <w:right w:val="nil"/>
            </w:tcBorders>
            <w:shd w:val="clear" w:color="auto" w:fill="auto"/>
            <w:vAlign w:val="center"/>
            <w:hideMark/>
          </w:tcPr>
          <w:p w14:paraId="61C9C1B0" w14:textId="77777777" w:rsidR="00317E56" w:rsidRDefault="00317E56" w:rsidP="00317E56">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bookmarkStart w:id="0" w:name="_Toc458077193"/>
            <w:bookmarkStart w:id="1" w:name="_Toc457553735"/>
            <w:bookmarkStart w:id="2" w:name="_Toc449017728"/>
            <w:r>
              <w:rPr>
                <w:rFonts w:ascii="Trebuchet MS" w:eastAsia="Calibri" w:hAnsi="Trebuchet MS" w:cs="Times New Roman"/>
                <w:b/>
                <w:color w:val="1F4E79" w:themeColor="accent1" w:themeShade="80"/>
                <w:sz w:val="20"/>
                <w:szCs w:val="20"/>
                <w:lang w:val="ro-RO"/>
              </w:rPr>
              <w:t>ANEXA 4</w:t>
            </w:r>
            <w:r w:rsidRPr="007A57E3">
              <w:rPr>
                <w:rFonts w:ascii="Trebuchet MS" w:eastAsia="Calibri" w:hAnsi="Trebuchet MS" w:cs="Times New Roman"/>
                <w:b/>
                <w:color w:val="1F4E79" w:themeColor="accent1" w:themeShade="80"/>
                <w:sz w:val="20"/>
                <w:szCs w:val="20"/>
                <w:lang w:val="ro-RO"/>
              </w:rPr>
              <w:t xml:space="preserve"> - CRITERII DE EVALUARE ȘI SELECȚIE</w:t>
            </w:r>
            <w:bookmarkEnd w:id="0"/>
            <w:bookmarkEnd w:id="1"/>
            <w:bookmarkEnd w:id="2"/>
          </w:p>
          <w:p w14:paraId="3636CED6" w14:textId="77777777" w:rsidR="00697D22" w:rsidRDefault="00697D22" w:rsidP="00317E56">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p>
          <w:p w14:paraId="15B4052A" w14:textId="77777777" w:rsidR="00697D22" w:rsidRDefault="00697D22" w:rsidP="00697D22">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r w:rsidRPr="0030200B">
              <w:rPr>
                <w:rFonts w:ascii="Trebuchet MS" w:eastAsia="Calibri" w:hAnsi="Trebuchet MS" w:cs="Times New Roman"/>
                <w:b/>
                <w:color w:val="1F4E79" w:themeColor="accent1" w:themeShade="80"/>
                <w:sz w:val="20"/>
                <w:szCs w:val="20"/>
                <w:lang w:val="ro-RO"/>
              </w:rPr>
              <w:t>Programul Operațional Capital Uman 2014-2020</w:t>
            </w:r>
          </w:p>
          <w:p w14:paraId="46566118" w14:textId="77777777" w:rsidR="00BC78E3" w:rsidRPr="007A57E3" w:rsidRDefault="00BC78E3" w:rsidP="003F1CF6">
            <w:pPr>
              <w:spacing w:after="0" w:line="240" w:lineRule="auto"/>
              <w:rPr>
                <w:rFonts w:ascii="Trebuchet MS" w:eastAsia="Times New Roman" w:hAnsi="Trebuchet MS" w:cs="Times New Roman"/>
                <w:color w:val="1F4E79" w:themeColor="accent1" w:themeShade="80"/>
                <w:sz w:val="20"/>
                <w:szCs w:val="20"/>
                <w:lang w:val="ro-RO"/>
              </w:rPr>
            </w:pPr>
          </w:p>
        </w:tc>
        <w:tc>
          <w:tcPr>
            <w:tcW w:w="512" w:type="pct"/>
            <w:tcBorders>
              <w:top w:val="nil"/>
              <w:left w:val="nil"/>
              <w:bottom w:val="nil"/>
              <w:right w:val="nil"/>
            </w:tcBorders>
          </w:tcPr>
          <w:p w14:paraId="2960268B" w14:textId="77777777" w:rsidR="00BC78E3" w:rsidRPr="007A57E3" w:rsidRDefault="00BC78E3" w:rsidP="003F1CF6">
            <w:pPr>
              <w:spacing w:after="0" w:line="240" w:lineRule="auto"/>
              <w:rPr>
                <w:rFonts w:ascii="Trebuchet MS" w:eastAsia="Times New Roman" w:hAnsi="Trebuchet MS" w:cs="Times New Roman"/>
                <w:color w:val="1F4E79" w:themeColor="accent1" w:themeShade="80"/>
                <w:sz w:val="20"/>
                <w:szCs w:val="20"/>
                <w:lang w:val="ro-RO"/>
              </w:rPr>
            </w:pPr>
          </w:p>
        </w:tc>
      </w:tr>
      <w:tr w:rsidR="00B902BE" w:rsidRPr="007A57E3" w14:paraId="32CEEFCA" w14:textId="68B35EA9" w:rsidTr="00697D22">
        <w:trPr>
          <w:trHeight w:val="80"/>
        </w:trPr>
        <w:tc>
          <w:tcPr>
            <w:tcW w:w="128" w:type="pct"/>
            <w:tcBorders>
              <w:top w:val="nil"/>
              <w:left w:val="nil"/>
              <w:bottom w:val="nil"/>
              <w:right w:val="nil"/>
            </w:tcBorders>
            <w:shd w:val="clear" w:color="auto" w:fill="auto"/>
            <w:vAlign w:val="center"/>
            <w:hideMark/>
          </w:tcPr>
          <w:p w14:paraId="41739BBB" w14:textId="77777777" w:rsidR="00BC78E3" w:rsidRPr="007A57E3" w:rsidRDefault="00BC78E3" w:rsidP="00A96C70">
            <w:pPr>
              <w:spacing w:after="0" w:line="240" w:lineRule="auto"/>
              <w:rPr>
                <w:rFonts w:ascii="Trebuchet MS" w:eastAsia="Times New Roman" w:hAnsi="Trebuchet MS" w:cs="Times New Roman"/>
                <w:b/>
                <w:color w:val="1F4E79" w:themeColor="accent1" w:themeShade="80"/>
                <w:sz w:val="20"/>
                <w:szCs w:val="20"/>
                <w:lang w:val="ro-RO"/>
              </w:rPr>
            </w:pPr>
          </w:p>
        </w:tc>
        <w:tc>
          <w:tcPr>
            <w:tcW w:w="189" w:type="pct"/>
            <w:gridSpan w:val="2"/>
            <w:tcBorders>
              <w:top w:val="nil"/>
              <w:left w:val="nil"/>
              <w:bottom w:val="nil"/>
              <w:right w:val="nil"/>
            </w:tcBorders>
            <w:shd w:val="clear" w:color="auto" w:fill="auto"/>
            <w:vAlign w:val="center"/>
            <w:hideMark/>
          </w:tcPr>
          <w:p w14:paraId="0B2A2DE1" w14:textId="77777777" w:rsidR="00BC78E3" w:rsidRPr="007A57E3" w:rsidRDefault="00BC78E3" w:rsidP="00A96C70">
            <w:pPr>
              <w:spacing w:after="0" w:line="240" w:lineRule="auto"/>
              <w:rPr>
                <w:rFonts w:ascii="Trebuchet MS" w:eastAsia="Times New Roman" w:hAnsi="Trebuchet MS" w:cs="Times New Roman"/>
                <w:b/>
                <w:color w:val="1F4E79" w:themeColor="accent1" w:themeShade="80"/>
                <w:sz w:val="20"/>
                <w:szCs w:val="20"/>
                <w:lang w:val="ro-RO"/>
              </w:rPr>
            </w:pPr>
          </w:p>
        </w:tc>
        <w:tc>
          <w:tcPr>
            <w:tcW w:w="281" w:type="pct"/>
            <w:tcBorders>
              <w:top w:val="nil"/>
              <w:left w:val="nil"/>
              <w:bottom w:val="nil"/>
              <w:right w:val="nil"/>
            </w:tcBorders>
            <w:shd w:val="clear" w:color="auto" w:fill="auto"/>
            <w:vAlign w:val="center"/>
            <w:hideMark/>
          </w:tcPr>
          <w:p w14:paraId="6C2EB527" w14:textId="77777777" w:rsidR="00BC78E3" w:rsidRPr="007A57E3" w:rsidRDefault="00BC78E3" w:rsidP="00A96C70">
            <w:pPr>
              <w:spacing w:after="0" w:line="240" w:lineRule="auto"/>
              <w:rPr>
                <w:rFonts w:ascii="Trebuchet MS" w:eastAsia="Times New Roman" w:hAnsi="Trebuchet MS" w:cs="Times New Roman"/>
                <w:b/>
                <w:color w:val="1F4E79" w:themeColor="accent1" w:themeShade="80"/>
                <w:sz w:val="20"/>
                <w:szCs w:val="20"/>
                <w:lang w:val="ro-RO"/>
              </w:rPr>
            </w:pPr>
          </w:p>
        </w:tc>
        <w:tc>
          <w:tcPr>
            <w:tcW w:w="3171" w:type="pct"/>
            <w:tcBorders>
              <w:top w:val="nil"/>
              <w:left w:val="nil"/>
              <w:bottom w:val="nil"/>
              <w:right w:val="nil"/>
            </w:tcBorders>
            <w:shd w:val="clear" w:color="auto" w:fill="auto"/>
            <w:vAlign w:val="center"/>
            <w:hideMark/>
          </w:tcPr>
          <w:p w14:paraId="56E87DA5" w14:textId="77777777" w:rsidR="00BC78E3" w:rsidRPr="007A57E3" w:rsidRDefault="00BC78E3" w:rsidP="0020235B">
            <w:pPr>
              <w:spacing w:after="0" w:line="240" w:lineRule="auto"/>
              <w:jc w:val="center"/>
              <w:rPr>
                <w:rFonts w:ascii="Trebuchet MS" w:eastAsia="Times New Roman" w:hAnsi="Trebuchet MS" w:cs="Times New Roman"/>
                <w:bCs/>
                <w:color w:val="1F4E79" w:themeColor="accent1" w:themeShade="80"/>
                <w:sz w:val="20"/>
                <w:szCs w:val="20"/>
                <w:lang w:val="ro-RO"/>
              </w:rPr>
            </w:pPr>
          </w:p>
        </w:tc>
        <w:tc>
          <w:tcPr>
            <w:tcW w:w="719" w:type="pct"/>
            <w:tcBorders>
              <w:top w:val="nil"/>
              <w:left w:val="nil"/>
              <w:bottom w:val="nil"/>
              <w:right w:val="nil"/>
            </w:tcBorders>
            <w:shd w:val="clear" w:color="auto" w:fill="auto"/>
            <w:vAlign w:val="center"/>
            <w:hideMark/>
          </w:tcPr>
          <w:p w14:paraId="3029131C" w14:textId="77777777" w:rsidR="00BC78E3" w:rsidRPr="007A57E3" w:rsidRDefault="00BC78E3" w:rsidP="00A96C70">
            <w:pPr>
              <w:spacing w:after="0" w:line="240" w:lineRule="auto"/>
              <w:rPr>
                <w:rFonts w:ascii="Trebuchet MS" w:eastAsia="Times New Roman" w:hAnsi="Trebuchet MS" w:cs="Times New Roman"/>
                <w:b/>
                <w:bCs/>
                <w:color w:val="1F4E79" w:themeColor="accent1" w:themeShade="80"/>
                <w:sz w:val="20"/>
                <w:szCs w:val="20"/>
                <w:lang w:val="ro-RO"/>
              </w:rPr>
            </w:pPr>
          </w:p>
        </w:tc>
        <w:tc>
          <w:tcPr>
            <w:tcW w:w="512" w:type="pct"/>
            <w:tcBorders>
              <w:top w:val="nil"/>
              <w:left w:val="nil"/>
              <w:bottom w:val="nil"/>
              <w:right w:val="nil"/>
            </w:tcBorders>
          </w:tcPr>
          <w:p w14:paraId="44437421" w14:textId="77777777" w:rsidR="00BC78E3" w:rsidRPr="007A57E3" w:rsidRDefault="00BC78E3" w:rsidP="00A96C70">
            <w:pPr>
              <w:spacing w:after="0" w:line="240" w:lineRule="auto"/>
              <w:rPr>
                <w:rFonts w:ascii="Trebuchet MS" w:eastAsia="Times New Roman" w:hAnsi="Trebuchet MS" w:cs="Times New Roman"/>
                <w:b/>
                <w:bCs/>
                <w:color w:val="1F4E79" w:themeColor="accent1" w:themeShade="80"/>
                <w:sz w:val="20"/>
                <w:szCs w:val="20"/>
                <w:lang w:val="ro-RO"/>
              </w:rPr>
            </w:pPr>
          </w:p>
        </w:tc>
      </w:tr>
      <w:tr w:rsidR="00BC78E3" w:rsidRPr="007A57E3" w14:paraId="63B9D9F0" w14:textId="6ACADDB1" w:rsidTr="0030200B">
        <w:trPr>
          <w:trHeight w:val="300"/>
        </w:trPr>
        <w:tc>
          <w:tcPr>
            <w:tcW w:w="4488" w:type="pct"/>
            <w:gridSpan w:val="6"/>
            <w:tcBorders>
              <w:top w:val="nil"/>
              <w:left w:val="nil"/>
              <w:bottom w:val="nil"/>
              <w:right w:val="nil"/>
            </w:tcBorders>
            <w:shd w:val="clear" w:color="auto" w:fill="auto"/>
            <w:noWrap/>
            <w:vAlign w:val="center"/>
            <w:hideMark/>
          </w:tcPr>
          <w:p w14:paraId="141867DD" w14:textId="77777777" w:rsidR="00317E56" w:rsidRDefault="00317E56" w:rsidP="00572037">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p>
          <w:p w14:paraId="084769F1" w14:textId="6CC0464A" w:rsidR="0030200B" w:rsidRDefault="0030200B" w:rsidP="00572037">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r w:rsidRPr="0030200B">
              <w:rPr>
                <w:rFonts w:ascii="Trebuchet MS" w:eastAsia="Calibri" w:hAnsi="Trebuchet MS" w:cs="Times New Roman"/>
                <w:b/>
                <w:color w:val="1F4E79" w:themeColor="accent1" w:themeShade="80"/>
                <w:sz w:val="20"/>
                <w:szCs w:val="20"/>
                <w:lang w:val="ro-RO"/>
              </w:rPr>
              <w:t>Axa prioritară 6: Educație și competențe</w:t>
            </w:r>
          </w:p>
          <w:p w14:paraId="0755447B" w14:textId="77777777" w:rsidR="00317E56" w:rsidRDefault="00317E56" w:rsidP="00572037">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p>
          <w:p w14:paraId="7670C18F" w14:textId="77777777" w:rsidR="0030200B" w:rsidRPr="0030200B" w:rsidRDefault="0030200B" w:rsidP="0030200B">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r w:rsidRPr="0030200B">
              <w:rPr>
                <w:rFonts w:ascii="Trebuchet MS" w:eastAsia="Calibri" w:hAnsi="Trebuchet MS" w:cs="Times New Roman"/>
                <w:b/>
                <w:color w:val="1F4E79" w:themeColor="accent1" w:themeShade="80"/>
                <w:sz w:val="20"/>
                <w:szCs w:val="20"/>
                <w:lang w:val="ro-RO"/>
              </w:rPr>
              <w:t>Prioritatea de investiții – 10.iv.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14:paraId="5EBE7100" w14:textId="77777777" w:rsidR="0030200B" w:rsidRPr="0030200B" w:rsidRDefault="0030200B" w:rsidP="0030200B">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r w:rsidRPr="0030200B">
              <w:rPr>
                <w:rFonts w:ascii="Trebuchet MS" w:eastAsia="Calibri" w:hAnsi="Trebuchet MS" w:cs="Times New Roman"/>
                <w:b/>
                <w:color w:val="1F4E79" w:themeColor="accent1" w:themeShade="80"/>
                <w:sz w:val="20"/>
                <w:szCs w:val="20"/>
                <w:lang w:val="ro-RO"/>
              </w:rPr>
              <w:t>Obiective Specific:</w:t>
            </w:r>
          </w:p>
          <w:p w14:paraId="4B01F620" w14:textId="77777777" w:rsidR="0030200B" w:rsidRPr="0030200B" w:rsidRDefault="0030200B" w:rsidP="0030200B">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p>
          <w:p w14:paraId="254BFD66" w14:textId="77777777" w:rsidR="0030200B" w:rsidRPr="0030200B" w:rsidRDefault="0030200B" w:rsidP="0030200B">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r w:rsidRPr="0030200B">
              <w:rPr>
                <w:rFonts w:ascii="Trebuchet MS" w:eastAsia="Calibri" w:hAnsi="Trebuchet MS" w:cs="Times New Roman"/>
                <w:b/>
                <w:color w:val="1F4E79" w:themeColor="accent1" w:themeShade="80"/>
                <w:sz w:val="20"/>
                <w:szCs w:val="20"/>
                <w:lang w:val="ro-RO"/>
              </w:rPr>
              <w:t xml:space="preserve">O.S.6.13. - 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w:t>
            </w:r>
            <w:proofErr w:type="spellStart"/>
            <w:r w:rsidRPr="0030200B">
              <w:rPr>
                <w:rFonts w:ascii="Trebuchet MS" w:eastAsia="Calibri" w:hAnsi="Trebuchet MS" w:cs="Times New Roman"/>
                <w:b/>
                <w:color w:val="1F4E79" w:themeColor="accent1" w:themeShade="80"/>
                <w:sz w:val="20"/>
                <w:szCs w:val="20"/>
                <w:lang w:val="ro-RO"/>
              </w:rPr>
              <w:t>şi</w:t>
            </w:r>
            <w:proofErr w:type="spellEnd"/>
            <w:r w:rsidRPr="0030200B">
              <w:rPr>
                <w:rFonts w:ascii="Trebuchet MS" w:eastAsia="Calibri" w:hAnsi="Trebuchet MS" w:cs="Times New Roman"/>
                <w:b/>
                <w:color w:val="1F4E79" w:themeColor="accent1" w:themeShade="80"/>
                <w:sz w:val="20"/>
                <w:szCs w:val="20"/>
                <w:lang w:val="ro-RO"/>
              </w:rPr>
              <w:t xml:space="preserve"> domeniile de specializare inteligentă conform SNCDI</w:t>
            </w:r>
          </w:p>
          <w:p w14:paraId="2755689D" w14:textId="77777777" w:rsidR="0030200B" w:rsidRPr="007A57E3" w:rsidRDefault="0030200B" w:rsidP="00572037">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p>
          <w:p w14:paraId="5C23C7EE" w14:textId="77777777" w:rsidR="00BC78E3" w:rsidRPr="007A57E3" w:rsidRDefault="00BC78E3" w:rsidP="00A96C70">
            <w:pPr>
              <w:spacing w:after="0" w:line="240" w:lineRule="auto"/>
              <w:jc w:val="center"/>
              <w:rPr>
                <w:rFonts w:ascii="Trebuchet MS" w:eastAsia="Times New Roman" w:hAnsi="Trebuchet MS" w:cs="Times New Roman"/>
                <w:b/>
                <w:bCs/>
                <w:color w:val="1F4E79" w:themeColor="accent1" w:themeShade="80"/>
                <w:sz w:val="20"/>
                <w:szCs w:val="20"/>
                <w:lang w:val="ro-RO"/>
              </w:rPr>
            </w:pPr>
          </w:p>
        </w:tc>
        <w:tc>
          <w:tcPr>
            <w:tcW w:w="512" w:type="pct"/>
            <w:tcBorders>
              <w:top w:val="nil"/>
              <w:left w:val="nil"/>
              <w:bottom w:val="nil"/>
              <w:right w:val="nil"/>
            </w:tcBorders>
          </w:tcPr>
          <w:p w14:paraId="03A7C8FD" w14:textId="77777777" w:rsidR="00BC78E3" w:rsidRPr="007A57E3" w:rsidRDefault="00BC78E3" w:rsidP="00572037">
            <w:pPr>
              <w:keepNext/>
              <w:keepLines/>
              <w:spacing w:after="0" w:line="240" w:lineRule="auto"/>
              <w:jc w:val="both"/>
              <w:outlineLvl w:val="0"/>
              <w:rPr>
                <w:rFonts w:ascii="Trebuchet MS" w:eastAsia="Calibri" w:hAnsi="Trebuchet MS" w:cs="Times New Roman"/>
                <w:b/>
                <w:color w:val="1F4E79" w:themeColor="accent1" w:themeShade="80"/>
                <w:sz w:val="20"/>
                <w:szCs w:val="20"/>
                <w:lang w:val="ro-RO"/>
              </w:rPr>
            </w:pPr>
          </w:p>
        </w:tc>
      </w:tr>
      <w:tr w:rsidR="00B902BE" w:rsidRPr="007A57E3" w14:paraId="3936BCE7" w14:textId="56D644C9" w:rsidTr="0030200B">
        <w:trPr>
          <w:trHeight w:val="207"/>
        </w:trPr>
        <w:tc>
          <w:tcPr>
            <w:tcW w:w="128" w:type="pct"/>
            <w:tcBorders>
              <w:top w:val="nil"/>
              <w:left w:val="nil"/>
              <w:bottom w:val="nil"/>
              <w:right w:val="nil"/>
            </w:tcBorders>
            <w:shd w:val="clear" w:color="auto" w:fill="auto"/>
            <w:noWrap/>
            <w:hideMark/>
          </w:tcPr>
          <w:p w14:paraId="6BEABC47" w14:textId="77777777" w:rsidR="00BC78E3" w:rsidRPr="007A57E3" w:rsidRDefault="00BC78E3" w:rsidP="00A96C70">
            <w:pPr>
              <w:spacing w:after="0" w:line="240" w:lineRule="auto"/>
              <w:jc w:val="center"/>
              <w:rPr>
                <w:rFonts w:ascii="Trebuchet MS" w:eastAsia="Times New Roman" w:hAnsi="Trebuchet MS" w:cs="Times New Roman"/>
                <w:b/>
                <w:bCs/>
                <w:color w:val="1F4E79" w:themeColor="accent1" w:themeShade="80"/>
                <w:sz w:val="20"/>
                <w:szCs w:val="20"/>
                <w:lang w:val="ro-RO"/>
              </w:rPr>
            </w:pPr>
          </w:p>
        </w:tc>
        <w:tc>
          <w:tcPr>
            <w:tcW w:w="189" w:type="pct"/>
            <w:gridSpan w:val="2"/>
            <w:tcBorders>
              <w:top w:val="nil"/>
              <w:left w:val="nil"/>
              <w:bottom w:val="nil"/>
              <w:right w:val="nil"/>
            </w:tcBorders>
            <w:shd w:val="clear" w:color="auto" w:fill="auto"/>
            <w:noWrap/>
            <w:vAlign w:val="bottom"/>
            <w:hideMark/>
          </w:tcPr>
          <w:p w14:paraId="2745E5CF"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nil"/>
              <w:bottom w:val="nil"/>
              <w:right w:val="nil"/>
            </w:tcBorders>
            <w:shd w:val="clear" w:color="auto" w:fill="auto"/>
            <w:noWrap/>
            <w:vAlign w:val="bottom"/>
            <w:hideMark/>
          </w:tcPr>
          <w:p w14:paraId="3F8DECF9" w14:textId="77777777" w:rsidR="00BC78E3" w:rsidRPr="007A57E3" w:rsidRDefault="00BC78E3" w:rsidP="00A96C70">
            <w:pPr>
              <w:spacing w:after="0" w:line="240" w:lineRule="auto"/>
              <w:rPr>
                <w:rFonts w:ascii="Trebuchet MS" w:eastAsia="Times New Roman" w:hAnsi="Trebuchet MS" w:cs="Times New Roman"/>
                <w:color w:val="1F4E79" w:themeColor="accent1" w:themeShade="80"/>
                <w:sz w:val="20"/>
                <w:szCs w:val="20"/>
                <w:lang w:val="ro-RO"/>
              </w:rPr>
            </w:pPr>
          </w:p>
        </w:tc>
        <w:tc>
          <w:tcPr>
            <w:tcW w:w="3171" w:type="pct"/>
            <w:tcBorders>
              <w:top w:val="nil"/>
              <w:left w:val="nil"/>
              <w:bottom w:val="nil"/>
              <w:right w:val="nil"/>
            </w:tcBorders>
            <w:shd w:val="clear" w:color="auto" w:fill="auto"/>
            <w:noWrap/>
            <w:vAlign w:val="bottom"/>
            <w:hideMark/>
          </w:tcPr>
          <w:p w14:paraId="42C8DDD4" w14:textId="77777777" w:rsidR="00BC78E3" w:rsidRPr="007A57E3" w:rsidRDefault="00BC78E3" w:rsidP="00A96C70">
            <w:pPr>
              <w:spacing w:after="0" w:line="240" w:lineRule="auto"/>
              <w:rPr>
                <w:rFonts w:ascii="Trebuchet MS" w:eastAsia="Times New Roman" w:hAnsi="Trebuchet MS" w:cs="Times New Roman"/>
                <w:color w:val="1F4E79" w:themeColor="accent1" w:themeShade="80"/>
                <w:sz w:val="20"/>
                <w:szCs w:val="20"/>
                <w:lang w:val="ro-RO"/>
              </w:rPr>
            </w:pPr>
          </w:p>
        </w:tc>
        <w:tc>
          <w:tcPr>
            <w:tcW w:w="719" w:type="pct"/>
            <w:tcBorders>
              <w:top w:val="nil"/>
              <w:left w:val="nil"/>
              <w:bottom w:val="nil"/>
              <w:right w:val="nil"/>
            </w:tcBorders>
            <w:shd w:val="clear" w:color="auto" w:fill="auto"/>
            <w:vAlign w:val="center"/>
            <w:hideMark/>
          </w:tcPr>
          <w:p w14:paraId="2EF2F1E5" w14:textId="4459789C" w:rsidR="00BC78E3" w:rsidRPr="007A57E3" w:rsidRDefault="00B902BE" w:rsidP="00A96C70">
            <w:pPr>
              <w:spacing w:after="0" w:line="240" w:lineRule="auto"/>
              <w:jc w:val="center"/>
              <w:rPr>
                <w:rFonts w:ascii="Trebuchet MS" w:eastAsia="Times New Roman" w:hAnsi="Trebuchet MS" w:cs="Times New Roman"/>
                <w:b/>
                <w:color w:val="1F4E79" w:themeColor="accent1" w:themeShade="80"/>
                <w:sz w:val="20"/>
                <w:szCs w:val="20"/>
                <w:lang w:val="ro-RO"/>
              </w:rPr>
            </w:pPr>
            <w:r>
              <w:rPr>
                <w:rFonts w:ascii="Trebuchet MS" w:eastAsia="Times New Roman" w:hAnsi="Trebuchet MS" w:cs="Times New Roman"/>
                <w:b/>
                <w:color w:val="1F4E79" w:themeColor="accent1" w:themeShade="80"/>
                <w:sz w:val="20"/>
                <w:szCs w:val="20"/>
                <w:lang w:val="ro-RO"/>
              </w:rPr>
              <w:t>Punctaj maxim</w:t>
            </w:r>
          </w:p>
        </w:tc>
        <w:tc>
          <w:tcPr>
            <w:tcW w:w="512" w:type="pct"/>
            <w:tcBorders>
              <w:top w:val="nil"/>
              <w:left w:val="nil"/>
              <w:bottom w:val="nil"/>
              <w:right w:val="nil"/>
            </w:tcBorders>
          </w:tcPr>
          <w:p w14:paraId="7519B9AB" w14:textId="77777777" w:rsidR="00BC78E3" w:rsidRPr="007A57E3" w:rsidRDefault="00BC78E3" w:rsidP="00A96C70">
            <w:pPr>
              <w:spacing w:after="0" w:line="240" w:lineRule="auto"/>
              <w:jc w:val="center"/>
              <w:rPr>
                <w:rFonts w:ascii="Trebuchet MS" w:eastAsia="Times New Roman" w:hAnsi="Trebuchet MS" w:cs="Times New Roman"/>
                <w:b/>
                <w:color w:val="1F4E79" w:themeColor="accent1" w:themeShade="80"/>
                <w:sz w:val="20"/>
                <w:szCs w:val="20"/>
                <w:lang w:val="ro-RO"/>
              </w:rPr>
            </w:pPr>
          </w:p>
        </w:tc>
      </w:tr>
      <w:tr w:rsidR="00BC78E3" w:rsidRPr="007A57E3" w14:paraId="18FD70F0" w14:textId="76F4CF7A" w:rsidTr="0030200B">
        <w:trPr>
          <w:trHeight w:val="600"/>
        </w:trPr>
        <w:tc>
          <w:tcPr>
            <w:tcW w:w="376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9B42D" w14:textId="77777777" w:rsidR="00BC78E3" w:rsidRPr="007A57E3" w:rsidRDefault="00BC78E3" w:rsidP="00A96C70">
            <w:pPr>
              <w:spacing w:after="0" w:line="240" w:lineRule="auto"/>
              <w:jc w:val="center"/>
              <w:rPr>
                <w:rFonts w:ascii="Trebuchet MS" w:eastAsia="Times New Roman" w:hAnsi="Trebuchet MS" w:cs="Times New Roman"/>
                <w:b/>
                <w:color w:val="1F4E79" w:themeColor="accent1" w:themeShade="80"/>
                <w:sz w:val="20"/>
                <w:szCs w:val="20"/>
                <w:lang w:val="ro-RO"/>
              </w:rPr>
            </w:pPr>
            <w:bookmarkStart w:id="3" w:name="OLE_LINK1"/>
            <w:r w:rsidRPr="007A57E3">
              <w:rPr>
                <w:rFonts w:ascii="Trebuchet MS" w:eastAsia="Times New Roman" w:hAnsi="Trebuchet MS" w:cs="Times New Roman"/>
                <w:b/>
                <w:color w:val="1F4E79" w:themeColor="accent1" w:themeShade="80"/>
                <w:sz w:val="20"/>
                <w:szCs w:val="20"/>
                <w:lang w:val="ro-RO"/>
              </w:rPr>
              <w:t>Criteriu / subcriteriu de evaluare și selecție</w:t>
            </w:r>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1D81D60D"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100</w:t>
            </w:r>
          </w:p>
        </w:tc>
        <w:tc>
          <w:tcPr>
            <w:tcW w:w="512" w:type="pct"/>
            <w:tcBorders>
              <w:top w:val="single" w:sz="4" w:space="0" w:color="auto"/>
              <w:left w:val="nil"/>
              <w:bottom w:val="single" w:sz="4" w:space="0" w:color="auto"/>
              <w:right w:val="single" w:sz="4" w:space="0" w:color="auto"/>
            </w:tcBorders>
          </w:tcPr>
          <w:p w14:paraId="28C86CFD"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4932A610" w14:textId="2C09EE84" w:rsidTr="0030200B">
        <w:trPr>
          <w:trHeight w:val="634"/>
        </w:trPr>
        <w:tc>
          <w:tcPr>
            <w:tcW w:w="128" w:type="pct"/>
            <w:tcBorders>
              <w:top w:val="nil"/>
              <w:left w:val="single" w:sz="4" w:space="0" w:color="auto"/>
              <w:bottom w:val="nil"/>
              <w:right w:val="single" w:sz="4" w:space="0" w:color="auto"/>
            </w:tcBorders>
            <w:shd w:val="clear" w:color="auto" w:fill="BDD6EE" w:themeFill="accent1" w:themeFillTint="66"/>
            <w:noWrap/>
            <w:hideMark/>
          </w:tcPr>
          <w:p w14:paraId="4DE27437" w14:textId="77777777" w:rsidR="00BC78E3" w:rsidRPr="007A57E3" w:rsidRDefault="00BC78E3" w:rsidP="00276EC3">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3641" w:type="pct"/>
            <w:gridSpan w:val="4"/>
            <w:tcBorders>
              <w:top w:val="single" w:sz="4" w:space="0" w:color="auto"/>
              <w:left w:val="nil"/>
              <w:bottom w:val="single" w:sz="4" w:space="0" w:color="auto"/>
              <w:right w:val="single" w:sz="4" w:space="0" w:color="auto"/>
            </w:tcBorders>
            <w:shd w:val="clear" w:color="auto" w:fill="BDD6EE" w:themeFill="accent1" w:themeFillTint="66"/>
            <w:hideMark/>
          </w:tcPr>
          <w:p w14:paraId="03913155" w14:textId="77777777" w:rsidR="00BC78E3" w:rsidRPr="007A57E3" w:rsidRDefault="00BC78E3" w:rsidP="00411664">
            <w:pPr>
              <w:spacing w:after="0" w:line="240" w:lineRule="auto"/>
              <w:rPr>
                <w:rFonts w:ascii="Trebuchet MS" w:eastAsia="Times New Roman" w:hAnsi="Trebuchet MS" w:cs="Times New Roman"/>
                <w:b/>
                <w:color w:val="1F4E79" w:themeColor="accent1" w:themeShade="80"/>
                <w:sz w:val="20"/>
                <w:szCs w:val="20"/>
                <w:lang w:val="ro-RO"/>
              </w:rPr>
            </w:pPr>
            <w:r w:rsidRPr="007A57E3">
              <w:rPr>
                <w:rFonts w:ascii="Trebuchet MS" w:eastAsia="Times New Roman" w:hAnsi="Trebuchet MS" w:cs="Times New Roman"/>
                <w:b/>
                <w:color w:val="1F4E79" w:themeColor="accent1" w:themeShade="80"/>
                <w:sz w:val="20"/>
                <w:szCs w:val="20"/>
                <w:lang w:val="ro-RO"/>
              </w:rPr>
              <w:t>Relevanță - măsura în care proiectul contribuie la realizarea obiectivelor din documentele strategice relevante și la soluționarea nevoilor specifice ale grupului țintă (maximum 30 de puncte, minimum 21 de puncte)</w:t>
            </w:r>
          </w:p>
        </w:tc>
        <w:tc>
          <w:tcPr>
            <w:tcW w:w="719" w:type="pct"/>
            <w:tcBorders>
              <w:top w:val="nil"/>
              <w:left w:val="nil"/>
              <w:bottom w:val="single" w:sz="4" w:space="0" w:color="auto"/>
              <w:right w:val="single" w:sz="4" w:space="0" w:color="auto"/>
            </w:tcBorders>
            <w:shd w:val="clear" w:color="auto" w:fill="BDD6EE" w:themeFill="accent1" w:themeFillTint="66"/>
            <w:noWrap/>
            <w:hideMark/>
          </w:tcPr>
          <w:p w14:paraId="741E4B10"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30</w:t>
            </w:r>
          </w:p>
        </w:tc>
        <w:tc>
          <w:tcPr>
            <w:tcW w:w="512" w:type="pct"/>
            <w:tcBorders>
              <w:top w:val="nil"/>
              <w:left w:val="nil"/>
              <w:bottom w:val="single" w:sz="4" w:space="0" w:color="auto"/>
              <w:right w:val="single" w:sz="4" w:space="0" w:color="auto"/>
            </w:tcBorders>
            <w:shd w:val="clear" w:color="auto" w:fill="BDD6EE" w:themeFill="accent1" w:themeFillTint="66"/>
          </w:tcPr>
          <w:p w14:paraId="1410182B" w14:textId="22AB6D3A" w:rsidR="00BC78E3" w:rsidRPr="007A57E3" w:rsidRDefault="00B902BE"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B902BE">
              <w:rPr>
                <w:rFonts w:ascii="Trebuchet MS" w:eastAsia="Times New Roman" w:hAnsi="Trebuchet MS" w:cs="Times New Roman"/>
                <w:color w:val="1F4E79" w:themeColor="accent1" w:themeShade="80"/>
                <w:sz w:val="20"/>
                <w:szCs w:val="20"/>
                <w:lang w:val="ro-RO"/>
              </w:rPr>
              <w:t>Modalitate de acordare punctaj pe subcriterii</w:t>
            </w:r>
          </w:p>
        </w:tc>
      </w:tr>
      <w:tr w:rsidR="00B902BE" w:rsidRPr="007A57E3" w14:paraId="7B6109A2" w14:textId="487BF7C5" w:rsidTr="0030200B">
        <w:trPr>
          <w:trHeight w:val="371"/>
        </w:trPr>
        <w:tc>
          <w:tcPr>
            <w:tcW w:w="128" w:type="pct"/>
            <w:tcBorders>
              <w:top w:val="single" w:sz="4" w:space="0" w:color="auto"/>
              <w:left w:val="single" w:sz="4" w:space="0" w:color="auto"/>
              <w:bottom w:val="single" w:sz="4" w:space="0" w:color="auto"/>
              <w:right w:val="nil"/>
            </w:tcBorders>
            <w:shd w:val="clear" w:color="auto" w:fill="C5E0B3" w:themeFill="accent6" w:themeFillTint="66"/>
            <w:noWrap/>
            <w:hideMark/>
          </w:tcPr>
          <w:p w14:paraId="37199A64"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single" w:sz="4" w:space="0" w:color="auto"/>
            </w:tcBorders>
            <w:shd w:val="clear" w:color="auto" w:fill="C5E0B3" w:themeFill="accent6" w:themeFillTint="66"/>
            <w:noWrap/>
            <w:hideMark/>
          </w:tcPr>
          <w:p w14:paraId="6C44BB5A" w14:textId="77777777" w:rsidR="00BC78E3" w:rsidRPr="007A57E3" w:rsidRDefault="00BC78E3" w:rsidP="00995714">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1.1</w:t>
            </w:r>
          </w:p>
        </w:tc>
        <w:tc>
          <w:tcPr>
            <w:tcW w:w="3452" w:type="pct"/>
            <w:gridSpan w:val="2"/>
            <w:tcBorders>
              <w:top w:val="single" w:sz="4" w:space="0" w:color="auto"/>
              <w:left w:val="nil"/>
              <w:bottom w:val="single" w:sz="4" w:space="0" w:color="auto"/>
              <w:right w:val="single" w:sz="4" w:space="0" w:color="auto"/>
            </w:tcBorders>
            <w:shd w:val="clear" w:color="auto" w:fill="C5E0B3" w:themeFill="accent6" w:themeFillTint="66"/>
            <w:hideMark/>
          </w:tcPr>
          <w:p w14:paraId="23D46169" w14:textId="79EE7A77" w:rsidR="00BC78E3" w:rsidRPr="007A57E3" w:rsidRDefault="00BC78E3" w:rsidP="0041166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Proiectul contribuie la îndeplinirea obiectivelor din documentele strategice relevante pentru </w:t>
            </w:r>
            <w:r w:rsidR="0030200B">
              <w:rPr>
                <w:rFonts w:ascii="Trebuchet MS" w:eastAsia="Times New Roman" w:hAnsi="Trebuchet MS" w:cs="Times New Roman"/>
                <w:color w:val="1F4E79" w:themeColor="accent1" w:themeShade="80"/>
                <w:sz w:val="20"/>
                <w:szCs w:val="20"/>
                <w:lang w:val="ro-RO"/>
              </w:rPr>
              <w:t>proiect</w:t>
            </w:r>
          </w:p>
        </w:tc>
        <w:tc>
          <w:tcPr>
            <w:tcW w:w="719" w:type="pct"/>
            <w:tcBorders>
              <w:top w:val="nil"/>
              <w:left w:val="nil"/>
              <w:bottom w:val="single" w:sz="4" w:space="0" w:color="auto"/>
              <w:right w:val="single" w:sz="4" w:space="0" w:color="auto"/>
            </w:tcBorders>
            <w:shd w:val="clear" w:color="auto" w:fill="C5E0B3" w:themeFill="accent6" w:themeFillTint="66"/>
            <w:noWrap/>
            <w:hideMark/>
          </w:tcPr>
          <w:p w14:paraId="25A9BA69" w14:textId="5B1677CF" w:rsidR="00BC78E3" w:rsidRPr="007A57E3" w:rsidRDefault="0030200B"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shd w:val="clear" w:color="auto" w:fill="C5E0B3" w:themeFill="accent6" w:themeFillTint="66"/>
          </w:tcPr>
          <w:p w14:paraId="56DD2BB6" w14:textId="6D61B721" w:rsidR="00BC78E3" w:rsidRPr="007A57E3" w:rsidRDefault="00B902BE"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13CB90CB" w14:textId="62B45E78" w:rsidTr="0030200B">
        <w:trPr>
          <w:trHeight w:val="275"/>
        </w:trPr>
        <w:tc>
          <w:tcPr>
            <w:tcW w:w="128" w:type="pct"/>
            <w:tcBorders>
              <w:top w:val="nil"/>
              <w:left w:val="single" w:sz="4" w:space="0" w:color="auto"/>
              <w:bottom w:val="nil"/>
              <w:right w:val="nil"/>
            </w:tcBorders>
            <w:shd w:val="clear" w:color="auto" w:fill="auto"/>
            <w:noWrap/>
            <w:hideMark/>
          </w:tcPr>
          <w:p w14:paraId="56D8F5A1"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5C53FA17"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1CAE295C" w14:textId="5A052922" w:rsidR="00BC78E3" w:rsidRPr="007A57E3" w:rsidRDefault="00C32A72"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1.1.1</w:t>
            </w:r>
          </w:p>
        </w:tc>
        <w:tc>
          <w:tcPr>
            <w:tcW w:w="3171" w:type="pct"/>
            <w:tcBorders>
              <w:top w:val="nil"/>
              <w:left w:val="nil"/>
              <w:bottom w:val="single" w:sz="4" w:space="0" w:color="auto"/>
              <w:right w:val="single" w:sz="4" w:space="0" w:color="auto"/>
            </w:tcBorders>
            <w:shd w:val="clear" w:color="auto" w:fill="auto"/>
            <w:vAlign w:val="bottom"/>
            <w:hideMark/>
          </w:tcPr>
          <w:p w14:paraId="60758291" w14:textId="1B263E93" w:rsidR="00BC78E3" w:rsidRPr="007A57E3" w:rsidRDefault="0030200B" w:rsidP="00DE0444">
            <w:pPr>
              <w:spacing w:after="0" w:line="240" w:lineRule="auto"/>
              <w:rPr>
                <w:rFonts w:ascii="Trebuchet MS" w:eastAsia="Times New Roman" w:hAnsi="Trebuchet MS" w:cs="Times New Roman"/>
                <w:color w:val="1F4E79" w:themeColor="accent1" w:themeShade="80"/>
                <w:sz w:val="20"/>
                <w:szCs w:val="20"/>
                <w:lang w:val="ro-RO"/>
              </w:rPr>
            </w:pPr>
            <w:r w:rsidRPr="0030200B">
              <w:rPr>
                <w:rFonts w:ascii="Trebuchet MS" w:eastAsia="Times New Roman" w:hAnsi="Trebuchet MS" w:cs="Times New Roman"/>
                <w:color w:val="1F4E79" w:themeColor="accent1" w:themeShade="80"/>
                <w:sz w:val="20"/>
                <w:szCs w:val="20"/>
                <w:lang w:val="ro-RO"/>
              </w:rPr>
              <w:t>Proiectul demonstrează încadrarea in prioritățile strategice ale POCU, P</w:t>
            </w:r>
            <w:r w:rsidR="00DE0444">
              <w:rPr>
                <w:rFonts w:ascii="Trebuchet MS" w:eastAsia="Times New Roman" w:hAnsi="Trebuchet MS" w:cs="Times New Roman"/>
                <w:color w:val="1F4E79" w:themeColor="accent1" w:themeShade="80"/>
                <w:sz w:val="20"/>
                <w:szCs w:val="20"/>
                <w:lang w:val="ro-RO"/>
              </w:rPr>
              <w:t xml:space="preserve">riorității de </w:t>
            </w:r>
            <w:r w:rsidRPr="0030200B">
              <w:rPr>
                <w:rFonts w:ascii="Trebuchet MS" w:eastAsia="Times New Roman" w:hAnsi="Trebuchet MS" w:cs="Times New Roman"/>
                <w:color w:val="1F4E79" w:themeColor="accent1" w:themeShade="80"/>
                <w:sz w:val="20"/>
                <w:szCs w:val="20"/>
                <w:lang w:val="ro-RO"/>
              </w:rPr>
              <w:t>I</w:t>
            </w:r>
            <w:r w:rsidR="00DE0444">
              <w:rPr>
                <w:rFonts w:ascii="Trebuchet MS" w:eastAsia="Times New Roman" w:hAnsi="Trebuchet MS" w:cs="Times New Roman"/>
                <w:color w:val="1F4E79" w:themeColor="accent1" w:themeShade="80"/>
                <w:sz w:val="20"/>
                <w:szCs w:val="20"/>
                <w:lang w:val="ro-RO"/>
              </w:rPr>
              <w:t>nvestiții</w:t>
            </w:r>
            <w:r w:rsidRPr="0030200B">
              <w:rPr>
                <w:rFonts w:ascii="Trebuchet MS" w:eastAsia="Times New Roman" w:hAnsi="Trebuchet MS" w:cs="Times New Roman"/>
                <w:color w:val="1F4E79" w:themeColor="accent1" w:themeShade="80"/>
                <w:sz w:val="20"/>
                <w:szCs w:val="20"/>
                <w:lang w:val="ro-RO"/>
              </w:rPr>
              <w:t>, O</w:t>
            </w:r>
            <w:r w:rsidR="00DE0444">
              <w:rPr>
                <w:rFonts w:ascii="Trebuchet MS" w:eastAsia="Times New Roman" w:hAnsi="Trebuchet MS" w:cs="Times New Roman"/>
                <w:color w:val="1F4E79" w:themeColor="accent1" w:themeShade="80"/>
                <w:sz w:val="20"/>
                <w:szCs w:val="20"/>
                <w:lang w:val="ro-RO"/>
              </w:rPr>
              <w:t xml:space="preserve">biectivului </w:t>
            </w:r>
            <w:r w:rsidRPr="0030200B">
              <w:rPr>
                <w:rFonts w:ascii="Trebuchet MS" w:eastAsia="Times New Roman" w:hAnsi="Trebuchet MS" w:cs="Times New Roman"/>
                <w:color w:val="1F4E79" w:themeColor="accent1" w:themeShade="80"/>
                <w:sz w:val="20"/>
                <w:szCs w:val="20"/>
                <w:lang w:val="ro-RO"/>
              </w:rPr>
              <w:t>S</w:t>
            </w:r>
            <w:r w:rsidR="00DE0444">
              <w:rPr>
                <w:rFonts w:ascii="Trebuchet MS" w:eastAsia="Times New Roman" w:hAnsi="Trebuchet MS" w:cs="Times New Roman"/>
                <w:color w:val="1F4E79" w:themeColor="accent1" w:themeShade="80"/>
                <w:sz w:val="20"/>
                <w:szCs w:val="20"/>
                <w:lang w:val="ro-RO"/>
              </w:rPr>
              <w:t>pecific</w:t>
            </w:r>
            <w:r w:rsidRPr="0030200B">
              <w:rPr>
                <w:rFonts w:ascii="Trebuchet MS" w:eastAsia="Times New Roman" w:hAnsi="Trebuchet MS" w:cs="Times New Roman"/>
                <w:color w:val="1F4E79" w:themeColor="accent1" w:themeShade="80"/>
                <w:sz w:val="20"/>
                <w:szCs w:val="20"/>
                <w:lang w:val="ro-RO"/>
              </w:rPr>
              <w:t>; obiectivele proiectului sunt formulate SMART, corelate cu priorități strategice și nevoile grupului țintă</w:t>
            </w:r>
          </w:p>
        </w:tc>
        <w:tc>
          <w:tcPr>
            <w:tcW w:w="719" w:type="pct"/>
            <w:tcBorders>
              <w:top w:val="nil"/>
              <w:left w:val="nil"/>
              <w:bottom w:val="single" w:sz="4" w:space="0" w:color="auto"/>
              <w:right w:val="single" w:sz="4" w:space="0" w:color="auto"/>
            </w:tcBorders>
            <w:shd w:val="clear" w:color="auto" w:fill="auto"/>
            <w:noWrap/>
            <w:hideMark/>
          </w:tcPr>
          <w:p w14:paraId="171ECDD8" w14:textId="2D32C09D" w:rsidR="00BC78E3" w:rsidRPr="007A57E3" w:rsidRDefault="00D849A9"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3C990BD8"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03A4C5EE" w14:textId="56683DAD" w:rsidTr="0030200B">
        <w:trPr>
          <w:trHeight w:val="452"/>
        </w:trPr>
        <w:tc>
          <w:tcPr>
            <w:tcW w:w="128" w:type="pct"/>
            <w:tcBorders>
              <w:top w:val="nil"/>
              <w:left w:val="single" w:sz="4" w:space="0" w:color="auto"/>
              <w:bottom w:val="nil"/>
              <w:right w:val="nil"/>
            </w:tcBorders>
            <w:shd w:val="clear" w:color="auto" w:fill="auto"/>
            <w:noWrap/>
            <w:hideMark/>
          </w:tcPr>
          <w:p w14:paraId="037E6D81"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243B925B"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1C6A7225" w14:textId="3097B04D" w:rsidR="00BC78E3" w:rsidRPr="007A57E3" w:rsidRDefault="00C32A72"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1.1.2</w:t>
            </w:r>
          </w:p>
        </w:tc>
        <w:tc>
          <w:tcPr>
            <w:tcW w:w="3171" w:type="pct"/>
            <w:tcBorders>
              <w:top w:val="nil"/>
              <w:left w:val="nil"/>
              <w:bottom w:val="single" w:sz="4" w:space="0" w:color="auto"/>
              <w:right w:val="single" w:sz="4" w:space="0" w:color="auto"/>
            </w:tcBorders>
            <w:shd w:val="clear" w:color="auto" w:fill="auto"/>
            <w:vAlign w:val="bottom"/>
            <w:hideMark/>
          </w:tcPr>
          <w:p w14:paraId="3AA9BB0D" w14:textId="6C8B310A" w:rsidR="00BC78E3" w:rsidRPr="007A57E3" w:rsidRDefault="0030200B" w:rsidP="00DE0444">
            <w:pPr>
              <w:spacing w:after="0" w:line="240" w:lineRule="auto"/>
              <w:rPr>
                <w:rFonts w:ascii="Trebuchet MS" w:eastAsia="Times New Roman" w:hAnsi="Trebuchet MS" w:cs="Times New Roman"/>
                <w:color w:val="1F4E79" w:themeColor="accent1" w:themeShade="80"/>
                <w:sz w:val="20"/>
                <w:szCs w:val="20"/>
                <w:lang w:val="ro-RO"/>
              </w:rPr>
            </w:pPr>
            <w:r w:rsidRPr="0030200B">
              <w:rPr>
                <w:rFonts w:ascii="Trebuchet MS" w:eastAsia="Times New Roman" w:hAnsi="Trebuchet MS" w:cs="Times New Roman"/>
                <w:color w:val="1F4E79" w:themeColor="accent1" w:themeShade="80"/>
                <w:sz w:val="20"/>
                <w:szCs w:val="20"/>
                <w:lang w:val="ro-RO"/>
              </w:rPr>
              <w:t xml:space="preserve">Exista referințe clare </w:t>
            </w:r>
            <w:r w:rsidR="00DE0444">
              <w:rPr>
                <w:rFonts w:ascii="Trebuchet MS" w:eastAsia="Times New Roman" w:hAnsi="Trebuchet MS" w:cs="Times New Roman"/>
                <w:color w:val="1F4E79" w:themeColor="accent1" w:themeShade="80"/>
                <w:sz w:val="20"/>
                <w:szCs w:val="20"/>
                <w:lang w:val="ro-RO"/>
              </w:rPr>
              <w:t>că proiectul</w:t>
            </w:r>
            <w:r w:rsidRPr="0030200B">
              <w:rPr>
                <w:rFonts w:ascii="Trebuchet MS" w:eastAsia="Times New Roman" w:hAnsi="Trebuchet MS" w:cs="Times New Roman"/>
                <w:color w:val="1F4E79" w:themeColor="accent1" w:themeShade="80"/>
                <w:sz w:val="20"/>
                <w:szCs w:val="20"/>
                <w:lang w:val="ro-RO"/>
              </w:rPr>
              <w:t xml:space="preserve"> asigură implementarea coerentă a măsurilor incluse în </w:t>
            </w:r>
            <w:r>
              <w:rPr>
                <w:rFonts w:ascii="Trebuchet MS" w:eastAsia="Times New Roman" w:hAnsi="Trebuchet MS" w:cs="Times New Roman"/>
                <w:color w:val="1F4E79" w:themeColor="accent1" w:themeShade="80"/>
                <w:sz w:val="20"/>
                <w:szCs w:val="20"/>
                <w:lang w:val="ro-RO"/>
              </w:rPr>
              <w:t>Strategia Națională pentru Î</w:t>
            </w:r>
            <w:r w:rsidRPr="0030200B">
              <w:rPr>
                <w:rFonts w:ascii="Trebuchet MS" w:eastAsia="Times New Roman" w:hAnsi="Trebuchet MS" w:cs="Times New Roman"/>
                <w:color w:val="1F4E79" w:themeColor="accent1" w:themeShade="80"/>
                <w:sz w:val="20"/>
                <w:szCs w:val="20"/>
                <w:lang w:val="ro-RO"/>
              </w:rPr>
              <w:t xml:space="preserve">nvățământ </w:t>
            </w:r>
            <w:r>
              <w:rPr>
                <w:rFonts w:ascii="Trebuchet MS" w:eastAsia="Times New Roman" w:hAnsi="Trebuchet MS" w:cs="Times New Roman"/>
                <w:color w:val="1F4E79" w:themeColor="accent1" w:themeShade="80"/>
                <w:sz w:val="20"/>
                <w:szCs w:val="20"/>
                <w:lang w:val="ro-RO"/>
              </w:rPr>
              <w:t>T</w:t>
            </w:r>
            <w:r w:rsidRPr="0030200B">
              <w:rPr>
                <w:rFonts w:ascii="Trebuchet MS" w:eastAsia="Times New Roman" w:hAnsi="Trebuchet MS" w:cs="Times New Roman"/>
                <w:color w:val="1F4E79" w:themeColor="accent1" w:themeShade="80"/>
                <w:sz w:val="20"/>
                <w:szCs w:val="20"/>
                <w:lang w:val="ro-RO"/>
              </w:rPr>
              <w:t>erțiar 2015 – 2020, Strategia Națională de Cercetare, Dezvoltare și Inovare 2014 – 2020</w:t>
            </w:r>
          </w:p>
        </w:tc>
        <w:tc>
          <w:tcPr>
            <w:tcW w:w="719" w:type="pct"/>
            <w:tcBorders>
              <w:top w:val="nil"/>
              <w:left w:val="nil"/>
              <w:bottom w:val="single" w:sz="4" w:space="0" w:color="auto"/>
              <w:right w:val="single" w:sz="4" w:space="0" w:color="auto"/>
            </w:tcBorders>
            <w:shd w:val="clear" w:color="auto" w:fill="auto"/>
            <w:noWrap/>
            <w:hideMark/>
          </w:tcPr>
          <w:p w14:paraId="1C79B1C0" w14:textId="5063E8FD" w:rsidR="00BC78E3" w:rsidRPr="007A57E3" w:rsidRDefault="0030200B"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7812F860"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124D0514" w14:textId="0ACF759C" w:rsidTr="002C647E">
        <w:trPr>
          <w:trHeight w:val="300"/>
        </w:trPr>
        <w:tc>
          <w:tcPr>
            <w:tcW w:w="128" w:type="pct"/>
            <w:tcBorders>
              <w:top w:val="single" w:sz="4" w:space="0" w:color="auto"/>
              <w:left w:val="single" w:sz="4" w:space="0" w:color="auto"/>
              <w:bottom w:val="single" w:sz="4" w:space="0" w:color="auto"/>
              <w:right w:val="nil"/>
            </w:tcBorders>
            <w:shd w:val="clear" w:color="000000" w:fill="C6E0B4"/>
            <w:noWrap/>
            <w:hideMark/>
          </w:tcPr>
          <w:p w14:paraId="6349F142"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single" w:sz="4" w:space="0" w:color="auto"/>
            </w:tcBorders>
            <w:shd w:val="clear" w:color="000000" w:fill="C6E0B4"/>
            <w:noWrap/>
            <w:hideMark/>
          </w:tcPr>
          <w:p w14:paraId="26B95ADA"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1.2</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2FDF29EC" w14:textId="64789E68" w:rsidR="00BC78E3" w:rsidRPr="007A57E3" w:rsidRDefault="00BC78E3" w:rsidP="0041166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Grupul țintă al proiectului - definire grup țintă, identificare nevoi</w:t>
            </w:r>
            <w:r w:rsidR="00A56D58">
              <w:rPr>
                <w:rFonts w:ascii="Trebuchet MS" w:eastAsia="Times New Roman" w:hAnsi="Trebuchet MS" w:cs="Times New Roman"/>
                <w:color w:val="1F4E79" w:themeColor="accent1" w:themeShade="80"/>
                <w:sz w:val="20"/>
                <w:szCs w:val="20"/>
                <w:lang w:val="ro-RO"/>
              </w:rPr>
              <w:t xml:space="preserve"> - mă</w:t>
            </w:r>
            <w:r w:rsidR="00A56D58" w:rsidRPr="00A56D58">
              <w:rPr>
                <w:rFonts w:ascii="Trebuchet MS" w:eastAsia="Times New Roman" w:hAnsi="Trebuchet MS" w:cs="Times New Roman"/>
                <w:color w:val="1F4E79" w:themeColor="accent1" w:themeShade="80"/>
                <w:sz w:val="20"/>
                <w:szCs w:val="20"/>
                <w:lang w:val="ro-RO"/>
              </w:rPr>
              <w:t>surile propuse in proiect sunt relevante pentru îmbunătățirea  tranziției de la educație la viața activă a participanților din învățământul terțiar universitar (ISCED 8), inclusiv a cercetătorilor post-doctorat</w:t>
            </w:r>
          </w:p>
        </w:tc>
        <w:tc>
          <w:tcPr>
            <w:tcW w:w="719" w:type="pct"/>
            <w:tcBorders>
              <w:top w:val="nil"/>
              <w:left w:val="nil"/>
              <w:bottom w:val="single" w:sz="4" w:space="0" w:color="auto"/>
              <w:right w:val="single" w:sz="4" w:space="0" w:color="auto"/>
            </w:tcBorders>
            <w:shd w:val="clear" w:color="000000" w:fill="C6E0B4"/>
            <w:noWrap/>
            <w:hideMark/>
          </w:tcPr>
          <w:p w14:paraId="1F581C93" w14:textId="49E6BA7D" w:rsidR="00BC78E3" w:rsidRPr="007A57E3" w:rsidRDefault="0075276B"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4</w:t>
            </w:r>
          </w:p>
        </w:tc>
        <w:tc>
          <w:tcPr>
            <w:tcW w:w="512" w:type="pct"/>
            <w:tcBorders>
              <w:top w:val="nil"/>
              <w:left w:val="nil"/>
              <w:bottom w:val="single" w:sz="4" w:space="0" w:color="auto"/>
              <w:right w:val="single" w:sz="4" w:space="0" w:color="auto"/>
            </w:tcBorders>
            <w:shd w:val="clear" w:color="000000" w:fill="C6E0B4"/>
          </w:tcPr>
          <w:p w14:paraId="53DFA987" w14:textId="48BB3856" w:rsidR="00BC78E3" w:rsidRPr="007A57E3" w:rsidRDefault="00B902BE"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B902BE">
              <w:rPr>
                <w:rFonts w:ascii="Trebuchet MS" w:eastAsia="Times New Roman" w:hAnsi="Trebuchet MS" w:cs="Times New Roman"/>
                <w:color w:val="1F4E79" w:themeColor="accent1" w:themeShade="80"/>
                <w:sz w:val="20"/>
                <w:szCs w:val="20"/>
                <w:lang w:val="ro-RO"/>
              </w:rPr>
              <w:t>Punctajele sunt cumulative</w:t>
            </w:r>
          </w:p>
        </w:tc>
      </w:tr>
      <w:tr w:rsidR="00BC78E3" w:rsidRPr="007A57E3" w14:paraId="717BE276" w14:textId="4677814D" w:rsidTr="00E03FC6">
        <w:trPr>
          <w:trHeight w:val="127"/>
        </w:trPr>
        <w:tc>
          <w:tcPr>
            <w:tcW w:w="317" w:type="pct"/>
            <w:gridSpan w:val="3"/>
            <w:vMerge w:val="restart"/>
            <w:tcBorders>
              <w:top w:val="single" w:sz="4" w:space="0" w:color="auto"/>
              <w:left w:val="single" w:sz="4" w:space="0" w:color="auto"/>
              <w:right w:val="nil"/>
            </w:tcBorders>
            <w:shd w:val="clear" w:color="auto" w:fill="auto"/>
            <w:noWrap/>
            <w:hideMark/>
          </w:tcPr>
          <w:p w14:paraId="00776238"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p w14:paraId="7EFFB3C4"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p w14:paraId="3A61A279" w14:textId="32A0539A"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lastRenderedPageBreak/>
              <w:t> </w:t>
            </w: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4EA2C7B5" w14:textId="06799386"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lastRenderedPageBreak/>
              <w:t>1.2.1</w:t>
            </w:r>
          </w:p>
        </w:tc>
        <w:tc>
          <w:tcPr>
            <w:tcW w:w="3171" w:type="pct"/>
            <w:tcBorders>
              <w:top w:val="single" w:sz="4" w:space="0" w:color="auto"/>
              <w:left w:val="nil"/>
              <w:bottom w:val="single" w:sz="4" w:space="0" w:color="auto"/>
              <w:right w:val="single" w:sz="4" w:space="0" w:color="auto"/>
            </w:tcBorders>
            <w:shd w:val="clear" w:color="auto" w:fill="auto"/>
            <w:vAlign w:val="bottom"/>
            <w:hideMark/>
          </w:tcPr>
          <w:p w14:paraId="55D45D18" w14:textId="77777777" w:rsidR="00BC78E3" w:rsidRPr="007A57E3" w:rsidRDefault="00BC78E3" w:rsidP="00A96C70">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descrie concret și coerent modalitatea de identificare și selecție/ recrutare a grupului țintă</w:t>
            </w:r>
          </w:p>
        </w:tc>
        <w:tc>
          <w:tcPr>
            <w:tcW w:w="719" w:type="pct"/>
            <w:tcBorders>
              <w:top w:val="single" w:sz="4" w:space="0" w:color="auto"/>
              <w:left w:val="nil"/>
              <w:bottom w:val="single" w:sz="4" w:space="0" w:color="auto"/>
              <w:right w:val="single" w:sz="4" w:space="0" w:color="auto"/>
            </w:tcBorders>
            <w:shd w:val="clear" w:color="auto" w:fill="auto"/>
            <w:noWrap/>
            <w:hideMark/>
          </w:tcPr>
          <w:p w14:paraId="4F04429A" w14:textId="469CE867" w:rsidR="00BC78E3" w:rsidRPr="007A57E3" w:rsidRDefault="009B78F8"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w:t>
            </w:r>
          </w:p>
        </w:tc>
        <w:tc>
          <w:tcPr>
            <w:tcW w:w="512" w:type="pct"/>
            <w:tcBorders>
              <w:top w:val="single" w:sz="4" w:space="0" w:color="auto"/>
              <w:left w:val="nil"/>
              <w:bottom w:val="single" w:sz="4" w:space="0" w:color="auto"/>
              <w:right w:val="single" w:sz="4" w:space="0" w:color="auto"/>
            </w:tcBorders>
          </w:tcPr>
          <w:p w14:paraId="71A837F8"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688C8746" w14:textId="5D780C7E" w:rsidTr="00E03FC6">
        <w:trPr>
          <w:trHeight w:val="315"/>
        </w:trPr>
        <w:tc>
          <w:tcPr>
            <w:tcW w:w="317" w:type="pct"/>
            <w:gridSpan w:val="3"/>
            <w:vMerge/>
            <w:tcBorders>
              <w:left w:val="single" w:sz="4" w:space="0" w:color="auto"/>
              <w:right w:val="single" w:sz="4" w:space="0" w:color="auto"/>
            </w:tcBorders>
            <w:shd w:val="clear" w:color="auto" w:fill="auto"/>
            <w:noWrap/>
            <w:hideMark/>
          </w:tcPr>
          <w:p w14:paraId="30AC9088" w14:textId="35788142"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67316C00" w14:textId="56EC0B9C"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1.2.2</w:t>
            </w:r>
          </w:p>
        </w:tc>
        <w:tc>
          <w:tcPr>
            <w:tcW w:w="3171" w:type="pct"/>
            <w:tcBorders>
              <w:top w:val="single" w:sz="4" w:space="0" w:color="auto"/>
              <w:left w:val="nil"/>
              <w:bottom w:val="single" w:sz="4" w:space="0" w:color="auto"/>
              <w:right w:val="single" w:sz="4" w:space="0" w:color="auto"/>
            </w:tcBorders>
            <w:shd w:val="clear" w:color="auto" w:fill="auto"/>
            <w:vAlign w:val="bottom"/>
            <w:hideMark/>
          </w:tcPr>
          <w:p w14:paraId="6E09177C" w14:textId="06CF5EE9" w:rsidR="00BC78E3" w:rsidRPr="007A57E3" w:rsidRDefault="00BC78E3" w:rsidP="0075276B">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Nevoile grupului țintă  sunt  indicate concret prin furnizarea de date cantitative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/sau calitative, studii sau analize statistice</w:t>
            </w:r>
            <w:r w:rsidR="0075276B">
              <w:rPr>
                <w:rFonts w:ascii="Trebuchet MS" w:eastAsia="Times New Roman" w:hAnsi="Trebuchet MS" w:cs="Times New Roman"/>
                <w:color w:val="1F4E79" w:themeColor="accent1" w:themeShade="80"/>
                <w:sz w:val="20"/>
                <w:szCs w:val="20"/>
                <w:lang w:val="ro-RO"/>
              </w:rPr>
              <w:t xml:space="preserve"> - </w:t>
            </w:r>
            <w:r w:rsidR="0075276B" w:rsidRPr="0075276B">
              <w:rPr>
                <w:rFonts w:ascii="Trebuchet MS" w:eastAsia="Times New Roman" w:hAnsi="Trebuchet MS" w:cs="Times New Roman"/>
                <w:color w:val="1F4E79" w:themeColor="accent1" w:themeShade="80"/>
                <w:sz w:val="20"/>
                <w:szCs w:val="20"/>
                <w:lang w:val="ro-RO"/>
              </w:rPr>
              <w:t>se asigură respectarea cerințe</w:t>
            </w:r>
            <w:r w:rsidR="0075276B">
              <w:rPr>
                <w:rFonts w:ascii="Trebuchet MS" w:eastAsia="Times New Roman" w:hAnsi="Trebuchet MS" w:cs="Times New Roman"/>
                <w:color w:val="1F4E79" w:themeColor="accent1" w:themeShade="80"/>
                <w:sz w:val="20"/>
                <w:szCs w:val="20"/>
                <w:lang w:val="ro-RO"/>
              </w:rPr>
              <w:t>lor pentru masurile</w:t>
            </w:r>
            <w:r w:rsidR="0075276B" w:rsidRPr="0075276B">
              <w:rPr>
                <w:rFonts w:ascii="Trebuchet MS" w:eastAsia="Times New Roman" w:hAnsi="Trebuchet MS" w:cs="Times New Roman"/>
                <w:color w:val="1F4E79" w:themeColor="accent1" w:themeShade="80"/>
                <w:sz w:val="20"/>
                <w:szCs w:val="20"/>
                <w:lang w:val="ro-RO"/>
              </w:rPr>
              <w:t xml:space="preserve"> de realizare a unui proiect de cercetare științifică aplicativă, relevantă pentru domeniul de studiu, cu scopul de a oferi oportunități suplimentare în evoluția profesională</w:t>
            </w:r>
          </w:p>
        </w:tc>
        <w:tc>
          <w:tcPr>
            <w:tcW w:w="719" w:type="pct"/>
            <w:tcBorders>
              <w:top w:val="nil"/>
              <w:left w:val="nil"/>
              <w:bottom w:val="single" w:sz="4" w:space="0" w:color="auto"/>
              <w:right w:val="single" w:sz="4" w:space="0" w:color="auto"/>
            </w:tcBorders>
            <w:shd w:val="clear" w:color="auto" w:fill="auto"/>
            <w:noWrap/>
            <w:hideMark/>
          </w:tcPr>
          <w:p w14:paraId="6DD6E7EE"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61843116"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995714" w:rsidRPr="007A57E3" w14:paraId="0DCB0201" w14:textId="23F5DE9C" w:rsidTr="0030200B">
        <w:trPr>
          <w:trHeight w:val="277"/>
        </w:trPr>
        <w:tc>
          <w:tcPr>
            <w:tcW w:w="306" w:type="pct"/>
            <w:gridSpan w:val="2"/>
            <w:tcBorders>
              <w:top w:val="single" w:sz="4" w:space="0" w:color="auto"/>
              <w:left w:val="single" w:sz="4" w:space="0" w:color="auto"/>
              <w:bottom w:val="single" w:sz="4" w:space="0" w:color="auto"/>
              <w:right w:val="single" w:sz="4" w:space="0" w:color="auto"/>
            </w:tcBorders>
            <w:shd w:val="clear" w:color="auto" w:fill="A8D08D" w:themeFill="accent6" w:themeFillTint="99"/>
            <w:noWrap/>
          </w:tcPr>
          <w:p w14:paraId="3D4995EA" w14:textId="1FB0E69A" w:rsidR="00995714" w:rsidRPr="007A57E3" w:rsidRDefault="00995714" w:rsidP="00995714">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1.3         </w:t>
            </w:r>
          </w:p>
        </w:tc>
        <w:tc>
          <w:tcPr>
            <w:tcW w:w="3463" w:type="pct"/>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B6F161F" w14:textId="1B3C0920" w:rsidR="00995714" w:rsidRPr="007A57E3" w:rsidRDefault="00995714" w:rsidP="00411664">
            <w:pPr>
              <w:spacing w:after="0" w:line="240" w:lineRule="auto"/>
              <w:jc w:val="both"/>
              <w:rPr>
                <w:rFonts w:ascii="Trebuchet MS" w:eastAsia="Times New Roman" w:hAnsi="Trebuchet MS" w:cs="Times New Roman"/>
                <w:color w:val="1F4E79" w:themeColor="accent1" w:themeShade="80"/>
                <w:sz w:val="20"/>
                <w:szCs w:val="20"/>
                <w:lang w:val="ro-RO"/>
              </w:rPr>
            </w:pPr>
            <w:r w:rsidRPr="00995714">
              <w:rPr>
                <w:rFonts w:ascii="Trebuchet MS" w:eastAsia="Times New Roman" w:hAnsi="Trebuchet MS" w:cs="Times New Roman"/>
                <w:color w:val="1F4E79" w:themeColor="accent1" w:themeShade="80"/>
                <w:sz w:val="20"/>
                <w:szCs w:val="20"/>
                <w:lang w:val="ro-RO"/>
              </w:rPr>
              <w:t xml:space="preserve">Indicatorul de realizare </w:t>
            </w:r>
            <w:r w:rsidR="001F58BD" w:rsidRPr="001F58BD">
              <w:rPr>
                <w:rFonts w:ascii="Trebuchet MS" w:eastAsia="Times New Roman" w:hAnsi="Trebuchet MS" w:cs="Times New Roman"/>
                <w:color w:val="1F4E79" w:themeColor="accent1" w:themeShade="80"/>
                <w:sz w:val="20"/>
                <w:szCs w:val="20"/>
                <w:lang w:val="ro-RO"/>
              </w:rPr>
              <w:t xml:space="preserve">4S130 Persoane (studenți doctorat / cercetători </w:t>
            </w:r>
            <w:proofErr w:type="spellStart"/>
            <w:r w:rsidR="001F58BD" w:rsidRPr="001F58BD">
              <w:rPr>
                <w:rFonts w:ascii="Trebuchet MS" w:eastAsia="Times New Roman" w:hAnsi="Trebuchet MS" w:cs="Times New Roman"/>
                <w:color w:val="1F4E79" w:themeColor="accent1" w:themeShade="80"/>
                <w:sz w:val="20"/>
                <w:szCs w:val="20"/>
                <w:lang w:val="ro-RO"/>
              </w:rPr>
              <w:t>postdoctorat</w:t>
            </w:r>
            <w:proofErr w:type="spellEnd"/>
            <w:r w:rsidR="001F58BD" w:rsidRPr="001F58BD">
              <w:rPr>
                <w:rFonts w:ascii="Trebuchet MS" w:eastAsia="Times New Roman" w:hAnsi="Trebuchet MS" w:cs="Times New Roman"/>
                <w:color w:val="1F4E79" w:themeColor="accent1" w:themeShade="80"/>
                <w:sz w:val="20"/>
                <w:szCs w:val="20"/>
                <w:lang w:val="ro-RO"/>
              </w:rPr>
              <w:t>) care beneficiază de sprijin prin programe doctorat/</w:t>
            </w:r>
            <w:proofErr w:type="spellStart"/>
            <w:r w:rsidR="001F58BD" w:rsidRPr="001F58BD">
              <w:rPr>
                <w:rFonts w:ascii="Trebuchet MS" w:eastAsia="Times New Roman" w:hAnsi="Trebuchet MS" w:cs="Times New Roman"/>
                <w:color w:val="1F4E79" w:themeColor="accent1" w:themeShade="80"/>
                <w:sz w:val="20"/>
                <w:szCs w:val="20"/>
                <w:lang w:val="ro-RO"/>
              </w:rPr>
              <w:t>postdoctorat</w:t>
            </w:r>
            <w:proofErr w:type="spellEnd"/>
          </w:p>
        </w:tc>
        <w:tc>
          <w:tcPr>
            <w:tcW w:w="719" w:type="pct"/>
            <w:tcBorders>
              <w:top w:val="nil"/>
              <w:left w:val="nil"/>
              <w:bottom w:val="single" w:sz="4" w:space="0" w:color="auto"/>
              <w:right w:val="single" w:sz="4" w:space="0" w:color="auto"/>
            </w:tcBorders>
            <w:shd w:val="clear" w:color="auto" w:fill="A8D08D" w:themeFill="accent6" w:themeFillTint="99"/>
            <w:noWrap/>
          </w:tcPr>
          <w:p w14:paraId="5FB06978" w14:textId="2661DC26" w:rsidR="00995714" w:rsidRPr="007A57E3" w:rsidRDefault="001F58BD"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6</w:t>
            </w:r>
          </w:p>
        </w:tc>
        <w:tc>
          <w:tcPr>
            <w:tcW w:w="512" w:type="pct"/>
            <w:tcBorders>
              <w:top w:val="nil"/>
              <w:left w:val="nil"/>
              <w:bottom w:val="single" w:sz="4" w:space="0" w:color="auto"/>
              <w:right w:val="single" w:sz="4" w:space="0" w:color="auto"/>
            </w:tcBorders>
            <w:shd w:val="clear" w:color="auto" w:fill="A8D08D" w:themeFill="accent6" w:themeFillTint="99"/>
          </w:tcPr>
          <w:p w14:paraId="2A69CA55" w14:textId="68B13D8D" w:rsidR="00995714" w:rsidRPr="007A57E3" w:rsidRDefault="00995714"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Punctajele sunt disjunctive</w:t>
            </w:r>
          </w:p>
        </w:tc>
      </w:tr>
      <w:tr w:rsidR="00BC78E3" w:rsidRPr="007A57E3" w14:paraId="7AC9AC72" w14:textId="3783F98B" w:rsidTr="0030200B">
        <w:trPr>
          <w:trHeight w:val="277"/>
        </w:trPr>
        <w:tc>
          <w:tcPr>
            <w:tcW w:w="317" w:type="pct"/>
            <w:gridSpan w:val="3"/>
            <w:vMerge w:val="restart"/>
            <w:tcBorders>
              <w:top w:val="single" w:sz="4" w:space="0" w:color="auto"/>
              <w:left w:val="single" w:sz="4" w:space="0" w:color="auto"/>
              <w:right w:val="single" w:sz="4" w:space="0" w:color="auto"/>
            </w:tcBorders>
            <w:shd w:val="clear" w:color="auto" w:fill="auto"/>
            <w:noWrap/>
          </w:tcPr>
          <w:p w14:paraId="3D05AAD3" w14:textId="1D451C2F"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tcPr>
          <w:p w14:paraId="1D7744FC" w14:textId="4607F8B9"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1.3.1</w:t>
            </w:r>
          </w:p>
        </w:tc>
        <w:tc>
          <w:tcPr>
            <w:tcW w:w="3171" w:type="pct"/>
            <w:tcBorders>
              <w:top w:val="nil"/>
              <w:left w:val="nil"/>
              <w:bottom w:val="single" w:sz="4" w:space="0" w:color="auto"/>
              <w:right w:val="single" w:sz="4" w:space="0" w:color="auto"/>
            </w:tcBorders>
            <w:shd w:val="clear" w:color="auto" w:fill="auto"/>
            <w:vAlign w:val="bottom"/>
          </w:tcPr>
          <w:p w14:paraId="039E3358" w14:textId="3DA54F82" w:rsidR="00BC78E3" w:rsidRPr="007A57E3" w:rsidRDefault="00BC78E3" w:rsidP="001F58BD">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Valoarea</w:t>
            </w:r>
            <w:r>
              <w:rPr>
                <w:rFonts w:ascii="Trebuchet MS" w:eastAsia="Times New Roman" w:hAnsi="Trebuchet MS" w:cs="Times New Roman"/>
                <w:color w:val="1F4E79" w:themeColor="accent1" w:themeShade="80"/>
                <w:sz w:val="20"/>
                <w:szCs w:val="20"/>
                <w:lang w:val="ro-RO"/>
              </w:rPr>
              <w:t xml:space="preserve"> indicatorului 4S1</w:t>
            </w:r>
            <w:r w:rsidR="001F58BD">
              <w:rPr>
                <w:rFonts w:ascii="Trebuchet MS" w:eastAsia="Times New Roman" w:hAnsi="Trebuchet MS" w:cs="Times New Roman"/>
                <w:color w:val="1F4E79" w:themeColor="accent1" w:themeShade="80"/>
                <w:sz w:val="20"/>
                <w:szCs w:val="20"/>
                <w:lang w:val="ro-RO"/>
              </w:rPr>
              <w:t xml:space="preserve">30 este de 60 </w:t>
            </w:r>
            <w:r w:rsidR="001F58BD" w:rsidRPr="001F58BD">
              <w:rPr>
                <w:rFonts w:ascii="Trebuchet MS" w:eastAsia="Times New Roman" w:hAnsi="Trebuchet MS" w:cs="Times New Roman"/>
                <w:color w:val="1F4E79" w:themeColor="accent1" w:themeShade="80"/>
                <w:sz w:val="20"/>
                <w:szCs w:val="20"/>
                <w:lang w:val="ro-RO"/>
              </w:rPr>
              <w:t>studenți doctorat</w:t>
            </w:r>
            <w:r w:rsidR="001F58BD">
              <w:rPr>
                <w:rFonts w:ascii="Trebuchet MS" w:eastAsia="Times New Roman" w:hAnsi="Trebuchet MS" w:cs="Times New Roman"/>
                <w:color w:val="1F4E79" w:themeColor="accent1" w:themeShade="80"/>
                <w:sz w:val="20"/>
                <w:szCs w:val="20"/>
                <w:lang w:val="ro-RO"/>
              </w:rPr>
              <w:t xml:space="preserve">, respectiv 27 de cercetători </w:t>
            </w:r>
            <w:proofErr w:type="spellStart"/>
            <w:r w:rsidR="001F58BD">
              <w:rPr>
                <w:rFonts w:ascii="Trebuchet MS" w:eastAsia="Times New Roman" w:hAnsi="Trebuchet MS" w:cs="Times New Roman"/>
                <w:color w:val="1F4E79" w:themeColor="accent1" w:themeShade="80"/>
                <w:sz w:val="20"/>
                <w:szCs w:val="20"/>
                <w:lang w:val="ro-RO"/>
              </w:rPr>
              <w:t>postdoctorat</w:t>
            </w:r>
            <w:proofErr w:type="spellEnd"/>
          </w:p>
        </w:tc>
        <w:tc>
          <w:tcPr>
            <w:tcW w:w="719" w:type="pct"/>
            <w:tcBorders>
              <w:top w:val="nil"/>
              <w:left w:val="nil"/>
              <w:bottom w:val="single" w:sz="4" w:space="0" w:color="auto"/>
              <w:right w:val="single" w:sz="4" w:space="0" w:color="auto"/>
            </w:tcBorders>
            <w:shd w:val="clear" w:color="auto" w:fill="auto"/>
            <w:noWrap/>
          </w:tcPr>
          <w:p w14:paraId="6724687F" w14:textId="48B9A608"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0</w:t>
            </w:r>
          </w:p>
        </w:tc>
        <w:tc>
          <w:tcPr>
            <w:tcW w:w="512" w:type="pct"/>
            <w:tcBorders>
              <w:top w:val="nil"/>
              <w:left w:val="nil"/>
              <w:bottom w:val="single" w:sz="4" w:space="0" w:color="auto"/>
              <w:right w:val="single" w:sz="4" w:space="0" w:color="auto"/>
            </w:tcBorders>
          </w:tcPr>
          <w:p w14:paraId="5D091B17"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21FE4B6E" w14:textId="41613A24" w:rsidTr="0030200B">
        <w:trPr>
          <w:trHeight w:val="277"/>
        </w:trPr>
        <w:tc>
          <w:tcPr>
            <w:tcW w:w="317" w:type="pct"/>
            <w:gridSpan w:val="3"/>
            <w:vMerge/>
            <w:tcBorders>
              <w:left w:val="single" w:sz="4" w:space="0" w:color="auto"/>
              <w:right w:val="single" w:sz="4" w:space="0" w:color="auto"/>
            </w:tcBorders>
            <w:shd w:val="clear" w:color="auto" w:fill="auto"/>
            <w:noWrap/>
          </w:tcPr>
          <w:p w14:paraId="5C76EE04"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tcPr>
          <w:p w14:paraId="5995F894" w14:textId="3ADDA2CE"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1.3.2</w:t>
            </w:r>
          </w:p>
        </w:tc>
        <w:tc>
          <w:tcPr>
            <w:tcW w:w="3171" w:type="pct"/>
            <w:tcBorders>
              <w:top w:val="nil"/>
              <w:left w:val="nil"/>
              <w:bottom w:val="single" w:sz="4" w:space="0" w:color="auto"/>
              <w:right w:val="single" w:sz="4" w:space="0" w:color="auto"/>
            </w:tcBorders>
            <w:shd w:val="clear" w:color="auto" w:fill="auto"/>
            <w:vAlign w:val="bottom"/>
          </w:tcPr>
          <w:p w14:paraId="696E1989" w14:textId="5F083678" w:rsidR="00BC78E3" w:rsidRPr="007A57E3" w:rsidRDefault="001F58BD" w:rsidP="00A96C70">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Valoarea</w:t>
            </w:r>
            <w:r>
              <w:rPr>
                <w:rFonts w:ascii="Trebuchet MS" w:eastAsia="Times New Roman" w:hAnsi="Trebuchet MS" w:cs="Times New Roman"/>
                <w:color w:val="1F4E79" w:themeColor="accent1" w:themeShade="80"/>
                <w:sz w:val="20"/>
                <w:szCs w:val="20"/>
                <w:lang w:val="ro-RO"/>
              </w:rPr>
              <w:t xml:space="preserve"> indicatorului 4S130 este între 61-70 </w:t>
            </w:r>
            <w:r w:rsidRPr="001F58BD">
              <w:rPr>
                <w:rFonts w:ascii="Trebuchet MS" w:eastAsia="Times New Roman" w:hAnsi="Trebuchet MS" w:cs="Times New Roman"/>
                <w:color w:val="1F4E79" w:themeColor="accent1" w:themeShade="80"/>
                <w:sz w:val="20"/>
                <w:szCs w:val="20"/>
                <w:lang w:val="ro-RO"/>
              </w:rPr>
              <w:t>studenți doctorat</w:t>
            </w:r>
            <w:r>
              <w:rPr>
                <w:rFonts w:ascii="Trebuchet MS" w:eastAsia="Times New Roman" w:hAnsi="Trebuchet MS" w:cs="Times New Roman"/>
                <w:color w:val="1F4E79" w:themeColor="accent1" w:themeShade="80"/>
                <w:sz w:val="20"/>
                <w:szCs w:val="20"/>
                <w:lang w:val="ro-RO"/>
              </w:rPr>
              <w:t xml:space="preserve">, respectiv 28-30 de cercetători </w:t>
            </w:r>
            <w:proofErr w:type="spellStart"/>
            <w:r>
              <w:rPr>
                <w:rFonts w:ascii="Trebuchet MS" w:eastAsia="Times New Roman" w:hAnsi="Trebuchet MS" w:cs="Times New Roman"/>
                <w:color w:val="1F4E79" w:themeColor="accent1" w:themeShade="80"/>
                <w:sz w:val="20"/>
                <w:szCs w:val="20"/>
                <w:lang w:val="ro-RO"/>
              </w:rPr>
              <w:t>postdoctorat</w:t>
            </w:r>
            <w:proofErr w:type="spellEnd"/>
          </w:p>
        </w:tc>
        <w:tc>
          <w:tcPr>
            <w:tcW w:w="719" w:type="pct"/>
            <w:tcBorders>
              <w:top w:val="nil"/>
              <w:left w:val="nil"/>
              <w:bottom w:val="single" w:sz="4" w:space="0" w:color="auto"/>
              <w:right w:val="single" w:sz="4" w:space="0" w:color="auto"/>
            </w:tcBorders>
            <w:shd w:val="clear" w:color="auto" w:fill="auto"/>
            <w:noWrap/>
          </w:tcPr>
          <w:p w14:paraId="3FD67975" w14:textId="3983661E"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4A00496D"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606E8E5A" w14:textId="080DA5FB" w:rsidTr="0030200B">
        <w:trPr>
          <w:trHeight w:val="277"/>
        </w:trPr>
        <w:tc>
          <w:tcPr>
            <w:tcW w:w="317" w:type="pct"/>
            <w:gridSpan w:val="3"/>
            <w:vMerge/>
            <w:tcBorders>
              <w:left w:val="single" w:sz="4" w:space="0" w:color="auto"/>
              <w:right w:val="single" w:sz="4" w:space="0" w:color="auto"/>
            </w:tcBorders>
            <w:shd w:val="clear" w:color="auto" w:fill="auto"/>
            <w:noWrap/>
          </w:tcPr>
          <w:p w14:paraId="1A42C14F"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tcPr>
          <w:p w14:paraId="0DFEA3CE" w14:textId="4A3C7C88"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1.3.3</w:t>
            </w:r>
          </w:p>
        </w:tc>
        <w:tc>
          <w:tcPr>
            <w:tcW w:w="3171" w:type="pct"/>
            <w:tcBorders>
              <w:top w:val="nil"/>
              <w:left w:val="nil"/>
              <w:bottom w:val="single" w:sz="4" w:space="0" w:color="auto"/>
              <w:right w:val="single" w:sz="4" w:space="0" w:color="auto"/>
            </w:tcBorders>
            <w:shd w:val="clear" w:color="auto" w:fill="auto"/>
            <w:vAlign w:val="bottom"/>
          </w:tcPr>
          <w:p w14:paraId="7CDEE0D6" w14:textId="2D2C7C12" w:rsidR="00BC78E3" w:rsidRPr="007A57E3" w:rsidRDefault="001F58BD" w:rsidP="00DC16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Valoarea</w:t>
            </w:r>
            <w:r>
              <w:rPr>
                <w:rFonts w:ascii="Trebuchet MS" w:eastAsia="Times New Roman" w:hAnsi="Trebuchet MS" w:cs="Times New Roman"/>
                <w:color w:val="1F4E79" w:themeColor="accent1" w:themeShade="80"/>
                <w:sz w:val="20"/>
                <w:szCs w:val="20"/>
                <w:lang w:val="ro-RO"/>
              </w:rPr>
              <w:t xml:space="preserve"> indicatorului 4S130 este între 71-80 </w:t>
            </w:r>
            <w:r w:rsidRPr="001F58BD">
              <w:rPr>
                <w:rFonts w:ascii="Trebuchet MS" w:eastAsia="Times New Roman" w:hAnsi="Trebuchet MS" w:cs="Times New Roman"/>
                <w:color w:val="1F4E79" w:themeColor="accent1" w:themeShade="80"/>
                <w:sz w:val="20"/>
                <w:szCs w:val="20"/>
                <w:lang w:val="ro-RO"/>
              </w:rPr>
              <w:t>studenți doctorat</w:t>
            </w:r>
            <w:r>
              <w:rPr>
                <w:rFonts w:ascii="Trebuchet MS" w:eastAsia="Times New Roman" w:hAnsi="Trebuchet MS" w:cs="Times New Roman"/>
                <w:color w:val="1F4E79" w:themeColor="accent1" w:themeShade="80"/>
                <w:sz w:val="20"/>
                <w:szCs w:val="20"/>
                <w:lang w:val="ro-RO"/>
              </w:rPr>
              <w:t xml:space="preserve">, respectiv 31-33 de cercetători </w:t>
            </w:r>
            <w:proofErr w:type="spellStart"/>
            <w:r>
              <w:rPr>
                <w:rFonts w:ascii="Trebuchet MS" w:eastAsia="Times New Roman" w:hAnsi="Trebuchet MS" w:cs="Times New Roman"/>
                <w:color w:val="1F4E79" w:themeColor="accent1" w:themeShade="80"/>
                <w:sz w:val="20"/>
                <w:szCs w:val="20"/>
                <w:lang w:val="ro-RO"/>
              </w:rPr>
              <w:t>postdoctorat</w:t>
            </w:r>
            <w:proofErr w:type="spellEnd"/>
          </w:p>
        </w:tc>
        <w:tc>
          <w:tcPr>
            <w:tcW w:w="719" w:type="pct"/>
            <w:tcBorders>
              <w:top w:val="nil"/>
              <w:left w:val="nil"/>
              <w:bottom w:val="single" w:sz="4" w:space="0" w:color="auto"/>
              <w:right w:val="single" w:sz="4" w:space="0" w:color="auto"/>
            </w:tcBorders>
            <w:shd w:val="clear" w:color="auto" w:fill="auto"/>
            <w:noWrap/>
          </w:tcPr>
          <w:p w14:paraId="0D646B21" w14:textId="27E7EE3F"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0EA53753"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6595F72E" w14:textId="734813E9" w:rsidTr="0030200B">
        <w:trPr>
          <w:trHeight w:val="277"/>
        </w:trPr>
        <w:tc>
          <w:tcPr>
            <w:tcW w:w="317" w:type="pct"/>
            <w:gridSpan w:val="3"/>
            <w:vMerge/>
            <w:tcBorders>
              <w:left w:val="single" w:sz="4" w:space="0" w:color="auto"/>
              <w:right w:val="single" w:sz="4" w:space="0" w:color="auto"/>
            </w:tcBorders>
            <w:shd w:val="clear" w:color="auto" w:fill="auto"/>
            <w:noWrap/>
          </w:tcPr>
          <w:p w14:paraId="10D3FA14"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tcPr>
          <w:p w14:paraId="2F2D8C16" w14:textId="07ABB69D"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1.3.4 </w:t>
            </w:r>
          </w:p>
        </w:tc>
        <w:tc>
          <w:tcPr>
            <w:tcW w:w="3171" w:type="pct"/>
            <w:tcBorders>
              <w:top w:val="nil"/>
              <w:left w:val="nil"/>
              <w:bottom w:val="single" w:sz="4" w:space="0" w:color="auto"/>
              <w:right w:val="single" w:sz="4" w:space="0" w:color="auto"/>
            </w:tcBorders>
            <w:shd w:val="clear" w:color="auto" w:fill="auto"/>
            <w:vAlign w:val="bottom"/>
          </w:tcPr>
          <w:p w14:paraId="0163F207" w14:textId="0FDEFB8D" w:rsidR="00BC78E3" w:rsidRPr="007A57E3" w:rsidRDefault="001F58BD" w:rsidP="00A96C70">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Valoarea</w:t>
            </w:r>
            <w:r>
              <w:rPr>
                <w:rFonts w:ascii="Trebuchet MS" w:eastAsia="Times New Roman" w:hAnsi="Trebuchet MS" w:cs="Times New Roman"/>
                <w:color w:val="1F4E79" w:themeColor="accent1" w:themeShade="80"/>
                <w:sz w:val="20"/>
                <w:szCs w:val="20"/>
                <w:lang w:val="ro-RO"/>
              </w:rPr>
              <w:t xml:space="preserve"> indicatorului 4S130 este între 81-90 </w:t>
            </w:r>
            <w:r w:rsidRPr="001F58BD">
              <w:rPr>
                <w:rFonts w:ascii="Trebuchet MS" w:eastAsia="Times New Roman" w:hAnsi="Trebuchet MS" w:cs="Times New Roman"/>
                <w:color w:val="1F4E79" w:themeColor="accent1" w:themeShade="80"/>
                <w:sz w:val="20"/>
                <w:szCs w:val="20"/>
                <w:lang w:val="ro-RO"/>
              </w:rPr>
              <w:t>studenți doctorat</w:t>
            </w:r>
            <w:r>
              <w:rPr>
                <w:rFonts w:ascii="Trebuchet MS" w:eastAsia="Times New Roman" w:hAnsi="Trebuchet MS" w:cs="Times New Roman"/>
                <w:color w:val="1F4E79" w:themeColor="accent1" w:themeShade="80"/>
                <w:sz w:val="20"/>
                <w:szCs w:val="20"/>
                <w:lang w:val="ro-RO"/>
              </w:rPr>
              <w:t xml:space="preserve">, respectiv 34-36 de cercetători </w:t>
            </w:r>
            <w:proofErr w:type="spellStart"/>
            <w:r>
              <w:rPr>
                <w:rFonts w:ascii="Trebuchet MS" w:eastAsia="Times New Roman" w:hAnsi="Trebuchet MS" w:cs="Times New Roman"/>
                <w:color w:val="1F4E79" w:themeColor="accent1" w:themeShade="80"/>
                <w:sz w:val="20"/>
                <w:szCs w:val="20"/>
                <w:lang w:val="ro-RO"/>
              </w:rPr>
              <w:t>postdoctorat</w:t>
            </w:r>
            <w:proofErr w:type="spellEnd"/>
          </w:p>
        </w:tc>
        <w:tc>
          <w:tcPr>
            <w:tcW w:w="719" w:type="pct"/>
            <w:tcBorders>
              <w:top w:val="nil"/>
              <w:left w:val="nil"/>
              <w:bottom w:val="single" w:sz="4" w:space="0" w:color="auto"/>
              <w:right w:val="single" w:sz="4" w:space="0" w:color="auto"/>
            </w:tcBorders>
            <w:shd w:val="clear" w:color="auto" w:fill="auto"/>
            <w:noWrap/>
          </w:tcPr>
          <w:p w14:paraId="72489556" w14:textId="16347D33"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2F30CAA8"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1F58BD" w:rsidRPr="007A57E3" w14:paraId="7848B1EE" w14:textId="77777777" w:rsidTr="0030200B">
        <w:trPr>
          <w:trHeight w:val="277"/>
        </w:trPr>
        <w:tc>
          <w:tcPr>
            <w:tcW w:w="317" w:type="pct"/>
            <w:gridSpan w:val="3"/>
            <w:vMerge/>
            <w:tcBorders>
              <w:left w:val="single" w:sz="4" w:space="0" w:color="auto"/>
              <w:right w:val="single" w:sz="4" w:space="0" w:color="auto"/>
            </w:tcBorders>
            <w:shd w:val="clear" w:color="auto" w:fill="auto"/>
            <w:noWrap/>
          </w:tcPr>
          <w:p w14:paraId="56DA3920" w14:textId="77777777" w:rsidR="001F58BD" w:rsidRPr="007A57E3" w:rsidRDefault="001F58BD"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tcPr>
          <w:p w14:paraId="0CCE622F" w14:textId="5CED47D1" w:rsidR="001F58BD" w:rsidRPr="007A57E3" w:rsidRDefault="001F58BD"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1.3.5</w:t>
            </w:r>
          </w:p>
        </w:tc>
        <w:tc>
          <w:tcPr>
            <w:tcW w:w="3171" w:type="pct"/>
            <w:tcBorders>
              <w:top w:val="nil"/>
              <w:left w:val="nil"/>
              <w:bottom w:val="single" w:sz="4" w:space="0" w:color="auto"/>
              <w:right w:val="single" w:sz="4" w:space="0" w:color="auto"/>
            </w:tcBorders>
            <w:shd w:val="clear" w:color="auto" w:fill="auto"/>
            <w:vAlign w:val="bottom"/>
          </w:tcPr>
          <w:p w14:paraId="64996B94" w14:textId="52E9534E" w:rsidR="001F58BD" w:rsidRPr="007A57E3" w:rsidRDefault="001F58BD" w:rsidP="00A96C70">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Valoarea</w:t>
            </w:r>
            <w:r>
              <w:rPr>
                <w:rFonts w:ascii="Trebuchet MS" w:eastAsia="Times New Roman" w:hAnsi="Trebuchet MS" w:cs="Times New Roman"/>
                <w:color w:val="1F4E79" w:themeColor="accent1" w:themeShade="80"/>
                <w:sz w:val="20"/>
                <w:szCs w:val="20"/>
                <w:lang w:val="ro-RO"/>
              </w:rPr>
              <w:t xml:space="preserve"> indicatorului 4S130 este între 91-100 </w:t>
            </w:r>
            <w:r w:rsidRPr="001F58BD">
              <w:rPr>
                <w:rFonts w:ascii="Trebuchet MS" w:eastAsia="Times New Roman" w:hAnsi="Trebuchet MS" w:cs="Times New Roman"/>
                <w:color w:val="1F4E79" w:themeColor="accent1" w:themeShade="80"/>
                <w:sz w:val="20"/>
                <w:szCs w:val="20"/>
                <w:lang w:val="ro-RO"/>
              </w:rPr>
              <w:t>studenți doctorat</w:t>
            </w:r>
            <w:r>
              <w:rPr>
                <w:rFonts w:ascii="Trebuchet MS" w:eastAsia="Times New Roman" w:hAnsi="Trebuchet MS" w:cs="Times New Roman"/>
                <w:color w:val="1F4E79" w:themeColor="accent1" w:themeShade="80"/>
                <w:sz w:val="20"/>
                <w:szCs w:val="20"/>
                <w:lang w:val="ro-RO"/>
              </w:rPr>
              <w:t xml:space="preserve">, respectiv 37-39 de cercetători </w:t>
            </w:r>
            <w:proofErr w:type="spellStart"/>
            <w:r>
              <w:rPr>
                <w:rFonts w:ascii="Trebuchet MS" w:eastAsia="Times New Roman" w:hAnsi="Trebuchet MS" w:cs="Times New Roman"/>
                <w:color w:val="1F4E79" w:themeColor="accent1" w:themeShade="80"/>
                <w:sz w:val="20"/>
                <w:szCs w:val="20"/>
                <w:lang w:val="ro-RO"/>
              </w:rPr>
              <w:t>postdoctorat</w:t>
            </w:r>
            <w:proofErr w:type="spellEnd"/>
          </w:p>
        </w:tc>
        <w:tc>
          <w:tcPr>
            <w:tcW w:w="719" w:type="pct"/>
            <w:tcBorders>
              <w:top w:val="nil"/>
              <w:left w:val="nil"/>
              <w:bottom w:val="single" w:sz="4" w:space="0" w:color="auto"/>
              <w:right w:val="single" w:sz="4" w:space="0" w:color="auto"/>
            </w:tcBorders>
            <w:shd w:val="clear" w:color="auto" w:fill="auto"/>
            <w:noWrap/>
          </w:tcPr>
          <w:p w14:paraId="6CC10A0B" w14:textId="5C2DAF4D" w:rsidR="001F58BD" w:rsidRPr="007A57E3" w:rsidRDefault="001F58BD"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4</w:t>
            </w:r>
          </w:p>
        </w:tc>
        <w:tc>
          <w:tcPr>
            <w:tcW w:w="512" w:type="pct"/>
            <w:tcBorders>
              <w:top w:val="nil"/>
              <w:left w:val="nil"/>
              <w:bottom w:val="single" w:sz="4" w:space="0" w:color="auto"/>
              <w:right w:val="single" w:sz="4" w:space="0" w:color="auto"/>
            </w:tcBorders>
          </w:tcPr>
          <w:p w14:paraId="44AB3CCF" w14:textId="77777777" w:rsidR="001F58BD" w:rsidRPr="007A57E3" w:rsidRDefault="001F58BD"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7B8B41B6" w14:textId="7DDB4FFE" w:rsidTr="0030200B">
        <w:trPr>
          <w:trHeight w:val="277"/>
        </w:trPr>
        <w:tc>
          <w:tcPr>
            <w:tcW w:w="317" w:type="pct"/>
            <w:gridSpan w:val="3"/>
            <w:vMerge/>
            <w:tcBorders>
              <w:left w:val="single" w:sz="4" w:space="0" w:color="auto"/>
              <w:bottom w:val="nil"/>
              <w:right w:val="nil"/>
            </w:tcBorders>
            <w:shd w:val="clear" w:color="auto" w:fill="auto"/>
            <w:noWrap/>
          </w:tcPr>
          <w:p w14:paraId="2EB4E7AF"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tcPr>
          <w:p w14:paraId="6D28E622" w14:textId="76B3CCFD"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1.3.5</w:t>
            </w:r>
          </w:p>
        </w:tc>
        <w:tc>
          <w:tcPr>
            <w:tcW w:w="3171" w:type="pct"/>
            <w:tcBorders>
              <w:top w:val="nil"/>
              <w:left w:val="nil"/>
              <w:bottom w:val="single" w:sz="4" w:space="0" w:color="auto"/>
              <w:right w:val="single" w:sz="4" w:space="0" w:color="auto"/>
            </w:tcBorders>
            <w:shd w:val="clear" w:color="auto" w:fill="auto"/>
            <w:vAlign w:val="bottom"/>
          </w:tcPr>
          <w:p w14:paraId="5511A415" w14:textId="7A54B604" w:rsidR="00BC78E3" w:rsidRPr="007A57E3" w:rsidRDefault="001F58BD" w:rsidP="001F58BD">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Valoarea</w:t>
            </w:r>
            <w:r>
              <w:rPr>
                <w:rFonts w:ascii="Trebuchet MS" w:eastAsia="Times New Roman" w:hAnsi="Trebuchet MS" w:cs="Times New Roman"/>
                <w:color w:val="1F4E79" w:themeColor="accent1" w:themeShade="80"/>
                <w:sz w:val="20"/>
                <w:szCs w:val="20"/>
                <w:lang w:val="ro-RO"/>
              </w:rPr>
              <w:t xml:space="preserve"> indicatorului 4S130 este mai mare de 100 </w:t>
            </w:r>
            <w:r w:rsidRPr="001F58BD">
              <w:rPr>
                <w:rFonts w:ascii="Trebuchet MS" w:eastAsia="Times New Roman" w:hAnsi="Trebuchet MS" w:cs="Times New Roman"/>
                <w:color w:val="1F4E79" w:themeColor="accent1" w:themeShade="80"/>
                <w:sz w:val="20"/>
                <w:szCs w:val="20"/>
                <w:lang w:val="ro-RO"/>
              </w:rPr>
              <w:t>studenți doctorat</w:t>
            </w:r>
            <w:r>
              <w:rPr>
                <w:rFonts w:ascii="Trebuchet MS" w:eastAsia="Times New Roman" w:hAnsi="Trebuchet MS" w:cs="Times New Roman"/>
                <w:color w:val="1F4E79" w:themeColor="accent1" w:themeShade="80"/>
                <w:sz w:val="20"/>
                <w:szCs w:val="20"/>
                <w:lang w:val="ro-RO"/>
              </w:rPr>
              <w:t xml:space="preserve">, respectiv mai mare de 39 de cercetători </w:t>
            </w:r>
            <w:proofErr w:type="spellStart"/>
            <w:r>
              <w:rPr>
                <w:rFonts w:ascii="Trebuchet MS" w:eastAsia="Times New Roman" w:hAnsi="Trebuchet MS" w:cs="Times New Roman"/>
                <w:color w:val="1F4E79" w:themeColor="accent1" w:themeShade="80"/>
                <w:sz w:val="20"/>
                <w:szCs w:val="20"/>
                <w:lang w:val="ro-RO"/>
              </w:rPr>
              <w:t>postdoctorat</w:t>
            </w:r>
            <w:proofErr w:type="spellEnd"/>
          </w:p>
        </w:tc>
        <w:tc>
          <w:tcPr>
            <w:tcW w:w="719" w:type="pct"/>
            <w:tcBorders>
              <w:top w:val="nil"/>
              <w:left w:val="nil"/>
              <w:bottom w:val="single" w:sz="4" w:space="0" w:color="auto"/>
              <w:right w:val="single" w:sz="4" w:space="0" w:color="auto"/>
            </w:tcBorders>
            <w:shd w:val="clear" w:color="auto" w:fill="auto"/>
            <w:noWrap/>
          </w:tcPr>
          <w:p w14:paraId="20D08BAD" w14:textId="3E358AF1" w:rsidR="00BC78E3" w:rsidRPr="007A57E3" w:rsidRDefault="001F58BD"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6</w:t>
            </w:r>
          </w:p>
        </w:tc>
        <w:tc>
          <w:tcPr>
            <w:tcW w:w="512" w:type="pct"/>
            <w:tcBorders>
              <w:top w:val="nil"/>
              <w:left w:val="nil"/>
              <w:bottom w:val="single" w:sz="4" w:space="0" w:color="auto"/>
              <w:right w:val="single" w:sz="4" w:space="0" w:color="auto"/>
            </w:tcBorders>
          </w:tcPr>
          <w:p w14:paraId="6198AF9E"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05A607B0" w14:textId="3996336A" w:rsidTr="0030200B">
        <w:trPr>
          <w:trHeight w:val="481"/>
        </w:trPr>
        <w:tc>
          <w:tcPr>
            <w:tcW w:w="128" w:type="pct"/>
            <w:tcBorders>
              <w:top w:val="single" w:sz="4" w:space="0" w:color="auto"/>
              <w:left w:val="single" w:sz="4" w:space="0" w:color="auto"/>
              <w:bottom w:val="single" w:sz="4" w:space="0" w:color="auto"/>
              <w:right w:val="nil"/>
            </w:tcBorders>
            <w:shd w:val="clear" w:color="000000" w:fill="C6E0B4"/>
            <w:noWrap/>
            <w:hideMark/>
          </w:tcPr>
          <w:p w14:paraId="0CCF621B"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single" w:sz="4" w:space="0" w:color="auto"/>
            </w:tcBorders>
            <w:shd w:val="clear" w:color="000000" w:fill="C6E0B4"/>
            <w:noWrap/>
            <w:hideMark/>
          </w:tcPr>
          <w:p w14:paraId="0AF35577" w14:textId="7112C1BC"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1.4</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34227DCA" w14:textId="29BDE8B5" w:rsidR="00BC78E3" w:rsidRPr="007A57E3" w:rsidRDefault="00BC78E3" w:rsidP="004A3663">
            <w:pPr>
              <w:pStyle w:val="Listparagraf2"/>
              <w:spacing w:line="240" w:lineRule="auto"/>
              <w:ind w:left="0"/>
              <w:jc w:val="both"/>
              <w:rPr>
                <w:rFonts w:ascii="Trebuchet MS" w:hAnsi="Trebuchet MS" w:cs="Times New Roman"/>
                <w:color w:val="1F4E79" w:themeColor="accent1" w:themeShade="80"/>
                <w:sz w:val="20"/>
                <w:szCs w:val="20"/>
              </w:rPr>
            </w:pPr>
            <w:r w:rsidRPr="007A57E3">
              <w:rPr>
                <w:rFonts w:ascii="Trebuchet MS" w:hAnsi="Trebuchet MS" w:cs="Times New Roman"/>
                <w:color w:val="1F4E79" w:themeColor="accent1" w:themeShade="80"/>
                <w:sz w:val="20"/>
                <w:szCs w:val="20"/>
              </w:rPr>
              <w:t xml:space="preserve">Încadrarea în Obiectivul specific 6.13 </w:t>
            </w:r>
            <w:r w:rsidR="00411664">
              <w:rPr>
                <w:rFonts w:ascii="Trebuchet MS" w:hAnsi="Trebuchet MS" w:cs="Times New Roman"/>
                <w:color w:val="1F4E79" w:themeColor="accent1" w:themeShade="80"/>
                <w:sz w:val="20"/>
                <w:szCs w:val="20"/>
              </w:rPr>
              <w:t xml:space="preserve">- </w:t>
            </w:r>
            <w:r w:rsidRPr="007A57E3">
              <w:rPr>
                <w:rFonts w:ascii="Trebuchet MS" w:hAnsi="Trebuchet MS" w:cs="Times New Roman"/>
                <w:color w:val="1F4E79" w:themeColor="accent1" w:themeShade="80"/>
                <w:sz w:val="20"/>
                <w:szCs w:val="20"/>
              </w:rPr>
              <w:t xml:space="preserve">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w:t>
            </w:r>
            <w:proofErr w:type="spellStart"/>
            <w:r w:rsidRPr="007A57E3">
              <w:rPr>
                <w:rFonts w:ascii="Trebuchet MS" w:hAnsi="Trebuchet MS" w:cs="Times New Roman"/>
                <w:color w:val="1F4E79" w:themeColor="accent1" w:themeShade="80"/>
                <w:sz w:val="20"/>
                <w:szCs w:val="20"/>
              </w:rPr>
              <w:t>şi</w:t>
            </w:r>
            <w:proofErr w:type="spellEnd"/>
            <w:r w:rsidRPr="007A57E3">
              <w:rPr>
                <w:rFonts w:ascii="Trebuchet MS" w:hAnsi="Trebuchet MS" w:cs="Times New Roman"/>
                <w:color w:val="1F4E79" w:themeColor="accent1" w:themeShade="80"/>
                <w:sz w:val="20"/>
                <w:szCs w:val="20"/>
              </w:rPr>
              <w:t xml:space="preserve"> domeniile de specializare inteligentă conform SNCDI</w:t>
            </w:r>
          </w:p>
        </w:tc>
        <w:tc>
          <w:tcPr>
            <w:tcW w:w="719" w:type="pct"/>
            <w:tcBorders>
              <w:top w:val="nil"/>
              <w:left w:val="nil"/>
              <w:bottom w:val="single" w:sz="4" w:space="0" w:color="auto"/>
              <w:right w:val="single" w:sz="4" w:space="0" w:color="auto"/>
            </w:tcBorders>
            <w:shd w:val="clear" w:color="000000" w:fill="C6E0B4"/>
            <w:noWrap/>
            <w:hideMark/>
          </w:tcPr>
          <w:p w14:paraId="2A4073C5" w14:textId="4961F8BE"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8</w:t>
            </w:r>
          </w:p>
        </w:tc>
        <w:tc>
          <w:tcPr>
            <w:tcW w:w="512" w:type="pct"/>
            <w:tcBorders>
              <w:top w:val="nil"/>
              <w:left w:val="nil"/>
              <w:bottom w:val="single" w:sz="4" w:space="0" w:color="auto"/>
              <w:right w:val="single" w:sz="4" w:space="0" w:color="auto"/>
            </w:tcBorders>
            <w:shd w:val="clear" w:color="000000" w:fill="C6E0B4"/>
          </w:tcPr>
          <w:p w14:paraId="523F3C61" w14:textId="240AC4DB" w:rsidR="00BC78E3" w:rsidRPr="007A57E3" w:rsidRDefault="002849B0"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2849B0">
              <w:rPr>
                <w:rFonts w:ascii="Trebuchet MS" w:eastAsia="Times New Roman" w:hAnsi="Trebuchet MS" w:cs="Times New Roman"/>
                <w:color w:val="1F4E79" w:themeColor="accent1" w:themeShade="80"/>
                <w:sz w:val="20"/>
                <w:szCs w:val="20"/>
                <w:lang w:val="ro-RO"/>
              </w:rPr>
              <w:t>Punctajele sunt cumulative</w:t>
            </w:r>
          </w:p>
        </w:tc>
      </w:tr>
      <w:tr w:rsidR="00BC78E3" w:rsidRPr="007A57E3" w14:paraId="47CB1E4A" w14:textId="5EFC2B08" w:rsidTr="0030200B">
        <w:trPr>
          <w:trHeight w:val="570"/>
        </w:trPr>
        <w:tc>
          <w:tcPr>
            <w:tcW w:w="317" w:type="pct"/>
            <w:gridSpan w:val="3"/>
            <w:vMerge w:val="restart"/>
            <w:tcBorders>
              <w:top w:val="nil"/>
              <w:left w:val="single" w:sz="4" w:space="0" w:color="auto"/>
              <w:right w:val="single" w:sz="4" w:space="0" w:color="auto"/>
            </w:tcBorders>
            <w:shd w:val="clear" w:color="auto" w:fill="auto"/>
            <w:noWrap/>
          </w:tcPr>
          <w:p w14:paraId="2B495E8D"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p w14:paraId="5654F700" w14:textId="38BD0F4E"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281" w:type="pct"/>
            <w:tcBorders>
              <w:top w:val="single" w:sz="4" w:space="0" w:color="auto"/>
              <w:left w:val="single" w:sz="4" w:space="0" w:color="auto"/>
              <w:bottom w:val="single" w:sz="4" w:space="0" w:color="auto"/>
              <w:right w:val="single" w:sz="4" w:space="0" w:color="auto"/>
            </w:tcBorders>
            <w:shd w:val="clear" w:color="auto" w:fill="auto"/>
            <w:noWrap/>
          </w:tcPr>
          <w:p w14:paraId="1494A780" w14:textId="329A5EDB"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1.4</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single" w:sz="4" w:space="0" w:color="auto"/>
              <w:left w:val="single" w:sz="4" w:space="0" w:color="auto"/>
              <w:bottom w:val="single" w:sz="4" w:space="0" w:color="auto"/>
              <w:right w:val="single" w:sz="4" w:space="0" w:color="auto"/>
            </w:tcBorders>
            <w:shd w:val="clear" w:color="auto" w:fill="auto"/>
          </w:tcPr>
          <w:p w14:paraId="0EB6F389" w14:textId="39342A64" w:rsidR="00540F4E" w:rsidRPr="00C70AB8" w:rsidRDefault="0076780A" w:rsidP="002C647E">
            <w:pPr>
              <w:spacing w:after="0" w:line="240" w:lineRule="auto"/>
              <w:jc w:val="both"/>
              <w:rPr>
                <w:rFonts w:ascii="Trebuchet MS" w:eastAsia="Calibri" w:hAnsi="Trebuchet MS" w:cs="Times New Roman"/>
                <w:i/>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Proiectul pune accent</w:t>
            </w:r>
            <w:r w:rsidR="00BC78E3" w:rsidRPr="00C70AB8">
              <w:rPr>
                <w:rFonts w:ascii="Trebuchet MS" w:eastAsia="Times New Roman" w:hAnsi="Trebuchet MS" w:cs="Times New Roman"/>
                <w:color w:val="1F4E79" w:themeColor="accent1" w:themeShade="80"/>
                <w:sz w:val="20"/>
                <w:szCs w:val="20"/>
                <w:lang w:val="ro-RO"/>
              </w:rPr>
              <w:t xml:space="preserve"> </w:t>
            </w:r>
            <w:r w:rsidR="00BC78E3" w:rsidRPr="00C70AB8">
              <w:rPr>
                <w:rFonts w:ascii="Trebuchet MS" w:eastAsia="Calibri" w:hAnsi="Trebuchet MS" w:cs="Times New Roman"/>
                <w:i/>
                <w:color w:val="1F4E79" w:themeColor="accent1" w:themeShade="80"/>
                <w:sz w:val="20"/>
                <w:szCs w:val="20"/>
                <w:lang w:val="ro-RO"/>
              </w:rPr>
              <w:t xml:space="preserve">pe sectoarele economice cu </w:t>
            </w:r>
            <w:r w:rsidR="00C32ACB" w:rsidRPr="00C70AB8">
              <w:rPr>
                <w:rFonts w:ascii="Trebuchet MS" w:eastAsia="Calibri" w:hAnsi="Trebuchet MS" w:cs="Times New Roman"/>
                <w:i/>
                <w:color w:val="1F4E79" w:themeColor="accent1" w:themeShade="80"/>
                <w:sz w:val="20"/>
                <w:szCs w:val="20"/>
                <w:lang w:val="ro-RO"/>
              </w:rPr>
              <w:t>potențial</w:t>
            </w:r>
            <w:r w:rsidR="00BC78E3" w:rsidRPr="00C70AB8">
              <w:rPr>
                <w:rFonts w:ascii="Trebuchet MS" w:eastAsia="Calibri" w:hAnsi="Trebuchet MS" w:cs="Times New Roman"/>
                <w:i/>
                <w:color w:val="1F4E79" w:themeColor="accent1" w:themeShade="80"/>
                <w:sz w:val="20"/>
                <w:szCs w:val="20"/>
                <w:lang w:val="ro-RO"/>
              </w:rPr>
              <w:t xml:space="preserve"> competitiv identificate conform SNC si domeniile de specializare inteligenta conform SNCDI</w:t>
            </w:r>
            <w:r w:rsidR="00C32ACB" w:rsidRPr="00C70AB8">
              <w:rPr>
                <w:rFonts w:ascii="Trebuchet MS" w:eastAsia="Calibri" w:hAnsi="Trebuchet MS" w:cs="Times New Roman"/>
                <w:i/>
                <w:color w:val="1F4E79" w:themeColor="accent1" w:themeShade="80"/>
                <w:sz w:val="20"/>
                <w:szCs w:val="20"/>
                <w:lang w:val="ro-RO"/>
              </w:rPr>
              <w:t xml:space="preserve"> – minimum 20% din </w:t>
            </w:r>
            <w:r w:rsidRPr="0076780A">
              <w:rPr>
                <w:rFonts w:ascii="Trebuchet MS" w:eastAsia="Calibri" w:hAnsi="Trebuchet MS" w:cs="Times New Roman"/>
                <w:i/>
                <w:color w:val="1F4E79" w:themeColor="accent1" w:themeShade="80"/>
                <w:sz w:val="20"/>
                <w:szCs w:val="20"/>
                <w:lang w:val="ro-RO"/>
              </w:rPr>
              <w:t>cercet</w:t>
            </w:r>
            <w:r>
              <w:rPr>
                <w:rFonts w:ascii="Trebuchet MS" w:eastAsia="Calibri" w:hAnsi="Trebuchet MS" w:cs="Times New Roman"/>
                <w:i/>
                <w:color w:val="1F4E79" w:themeColor="accent1" w:themeShade="80"/>
                <w:sz w:val="20"/>
                <w:szCs w:val="20"/>
                <w:lang w:val="ro-RO"/>
              </w:rPr>
              <w:t>ă</w:t>
            </w:r>
            <w:r w:rsidRPr="0076780A">
              <w:rPr>
                <w:rFonts w:ascii="Trebuchet MS" w:eastAsia="Calibri" w:hAnsi="Trebuchet MS" w:cs="Times New Roman"/>
                <w:i/>
                <w:color w:val="1F4E79" w:themeColor="accent1" w:themeShade="80"/>
                <w:sz w:val="20"/>
                <w:szCs w:val="20"/>
                <w:lang w:val="ro-RO"/>
              </w:rPr>
              <w:t>r</w:t>
            </w:r>
            <w:r>
              <w:rPr>
                <w:rFonts w:ascii="Trebuchet MS" w:eastAsia="Calibri" w:hAnsi="Trebuchet MS" w:cs="Times New Roman"/>
                <w:i/>
                <w:color w:val="1F4E79" w:themeColor="accent1" w:themeShade="80"/>
                <w:sz w:val="20"/>
                <w:szCs w:val="20"/>
                <w:lang w:val="ro-RO"/>
              </w:rPr>
              <w:t>ile științifice</w:t>
            </w:r>
            <w:r w:rsidRPr="0076780A">
              <w:rPr>
                <w:rFonts w:ascii="Trebuchet MS" w:eastAsia="Calibri" w:hAnsi="Trebuchet MS" w:cs="Times New Roman"/>
                <w:i/>
                <w:color w:val="1F4E79" w:themeColor="accent1" w:themeShade="80"/>
                <w:sz w:val="20"/>
                <w:szCs w:val="20"/>
                <w:lang w:val="ro-RO"/>
              </w:rPr>
              <w:t xml:space="preserve"> </w:t>
            </w:r>
            <w:r w:rsidR="00C32ACB" w:rsidRPr="00C70AB8">
              <w:rPr>
                <w:rFonts w:ascii="Trebuchet MS" w:eastAsia="Calibri" w:hAnsi="Trebuchet MS" w:cs="Times New Roman"/>
                <w:i/>
                <w:color w:val="1F4E79" w:themeColor="accent1" w:themeShade="80"/>
                <w:sz w:val="20"/>
                <w:szCs w:val="20"/>
                <w:lang w:val="ro-RO"/>
              </w:rPr>
              <w:t>sunt efectuate la</w:t>
            </w:r>
            <w:r w:rsidR="009A3DA6">
              <w:rPr>
                <w:rFonts w:ascii="Trebuchet MS" w:eastAsia="Calibri" w:hAnsi="Trebuchet MS" w:cs="Times New Roman"/>
                <w:i/>
                <w:color w:val="1F4E79" w:themeColor="accent1" w:themeShade="80"/>
                <w:sz w:val="20"/>
                <w:szCs w:val="20"/>
                <w:lang w:val="ro-RO"/>
              </w:rPr>
              <w:t>:</w:t>
            </w:r>
            <w:r w:rsidR="00C32ACB" w:rsidRPr="00C70AB8">
              <w:rPr>
                <w:rFonts w:ascii="Trebuchet MS" w:eastAsia="Calibri" w:hAnsi="Trebuchet MS" w:cs="Times New Roman"/>
                <w:i/>
                <w:color w:val="1F4E79" w:themeColor="accent1" w:themeShade="80"/>
                <w:sz w:val="20"/>
                <w:szCs w:val="20"/>
                <w:lang w:val="ro-RO"/>
              </w:rPr>
              <w:t xml:space="preserve"> </w:t>
            </w:r>
          </w:p>
          <w:p w14:paraId="1723A11B" w14:textId="7A7F8080" w:rsidR="00540F4E" w:rsidRPr="00C70AB8" w:rsidRDefault="00540F4E" w:rsidP="002C647E">
            <w:pPr>
              <w:spacing w:after="0" w:line="240" w:lineRule="auto"/>
              <w:jc w:val="both"/>
              <w:rPr>
                <w:rFonts w:ascii="Trebuchet MS" w:eastAsia="Calibri" w:hAnsi="Trebuchet MS" w:cs="Times New Roman"/>
                <w:i/>
                <w:color w:val="1F4E79" w:themeColor="accent1" w:themeShade="80"/>
                <w:sz w:val="20"/>
                <w:szCs w:val="20"/>
                <w:lang w:val="ro-RO"/>
              </w:rPr>
            </w:pPr>
            <w:r w:rsidRPr="00C70AB8">
              <w:rPr>
                <w:rFonts w:ascii="Trebuchet MS" w:eastAsia="Calibri" w:hAnsi="Trebuchet MS" w:cs="Times New Roman"/>
                <w:i/>
                <w:color w:val="1F4E79" w:themeColor="accent1" w:themeShade="80"/>
                <w:sz w:val="20"/>
                <w:szCs w:val="20"/>
                <w:lang w:val="ro-RO"/>
              </w:rPr>
              <w:t xml:space="preserve">- </w:t>
            </w:r>
            <w:r w:rsidR="00EB693A">
              <w:rPr>
                <w:rFonts w:ascii="Trebuchet MS" w:eastAsia="Calibri" w:hAnsi="Trebuchet MS" w:cs="Times New Roman"/>
                <w:i/>
                <w:color w:val="1F4E79" w:themeColor="accent1" w:themeShade="80"/>
                <w:sz w:val="20"/>
                <w:szCs w:val="20"/>
                <w:lang w:val="ro-RO"/>
              </w:rPr>
              <w:t xml:space="preserve">organizațiile </w:t>
            </w:r>
            <w:r w:rsidR="0076780A" w:rsidRPr="0076780A">
              <w:rPr>
                <w:rFonts w:ascii="Trebuchet MS" w:eastAsia="Calibri" w:hAnsi="Trebuchet MS" w:cs="Times New Roman"/>
                <w:i/>
                <w:color w:val="1F4E79" w:themeColor="accent1" w:themeShade="80"/>
                <w:sz w:val="20"/>
                <w:szCs w:val="20"/>
                <w:lang w:val="ro-RO"/>
              </w:rPr>
              <w:t xml:space="preserve">din domeniul cercetării </w:t>
            </w:r>
            <w:proofErr w:type="spellStart"/>
            <w:r w:rsidR="0076780A" w:rsidRPr="0076780A">
              <w:rPr>
                <w:rFonts w:ascii="Trebuchet MS" w:eastAsia="Calibri" w:hAnsi="Trebuchet MS" w:cs="Times New Roman"/>
                <w:i/>
                <w:color w:val="1F4E79" w:themeColor="accent1" w:themeShade="80"/>
                <w:sz w:val="20"/>
                <w:szCs w:val="20"/>
                <w:lang w:val="ro-RO"/>
              </w:rPr>
              <w:t>şi</w:t>
            </w:r>
            <w:proofErr w:type="spellEnd"/>
            <w:r w:rsidR="0076780A" w:rsidRPr="0076780A">
              <w:rPr>
                <w:rFonts w:ascii="Trebuchet MS" w:eastAsia="Calibri" w:hAnsi="Trebuchet MS" w:cs="Times New Roman"/>
                <w:i/>
                <w:color w:val="1F4E79" w:themeColor="accent1" w:themeShade="80"/>
                <w:sz w:val="20"/>
                <w:szCs w:val="20"/>
                <w:lang w:val="ro-RO"/>
              </w:rPr>
              <w:t xml:space="preserve"> inovării</w:t>
            </w:r>
            <w:r w:rsidR="00C32ACB" w:rsidRPr="00C70AB8">
              <w:rPr>
                <w:rFonts w:ascii="Trebuchet MS" w:eastAsia="Calibri" w:hAnsi="Trebuchet MS" w:cs="Times New Roman"/>
                <w:i/>
                <w:color w:val="1F4E79" w:themeColor="accent1" w:themeShade="80"/>
                <w:sz w:val="20"/>
                <w:szCs w:val="20"/>
                <w:lang w:val="ro-RO"/>
              </w:rPr>
              <w:t xml:space="preserve"> </w:t>
            </w:r>
            <w:r w:rsidR="00625016" w:rsidRPr="00C70AB8">
              <w:rPr>
                <w:rFonts w:ascii="Trebuchet MS" w:eastAsia="Calibri" w:hAnsi="Trebuchet MS" w:cs="Times New Roman"/>
                <w:i/>
                <w:color w:val="1F4E79" w:themeColor="accent1" w:themeShade="80"/>
                <w:sz w:val="20"/>
                <w:szCs w:val="20"/>
                <w:lang w:val="ro-RO"/>
              </w:rPr>
              <w:t>ale căror co</w:t>
            </w:r>
            <w:r w:rsidR="00193739">
              <w:rPr>
                <w:rFonts w:ascii="Trebuchet MS" w:eastAsia="Calibri" w:hAnsi="Trebuchet MS" w:cs="Times New Roman"/>
                <w:i/>
                <w:color w:val="1F4E79" w:themeColor="accent1" w:themeShade="80"/>
                <w:sz w:val="20"/>
                <w:szCs w:val="20"/>
                <w:lang w:val="ro-RO"/>
              </w:rPr>
              <w:t>duri CAEN se regăsesc în Anexa 6</w:t>
            </w:r>
            <w:r w:rsidR="00625016" w:rsidRPr="00C70AB8">
              <w:rPr>
                <w:rFonts w:ascii="Trebuchet MS" w:eastAsia="Calibri" w:hAnsi="Trebuchet MS" w:cs="Times New Roman"/>
                <w:i/>
                <w:color w:val="1F4E79" w:themeColor="accent1" w:themeShade="80"/>
                <w:sz w:val="20"/>
                <w:szCs w:val="20"/>
                <w:lang w:val="ro-RO"/>
              </w:rPr>
              <w:t xml:space="preserve"> la prezentul Ghid</w:t>
            </w:r>
            <w:r w:rsidRPr="00C70AB8">
              <w:rPr>
                <w:rFonts w:ascii="Trebuchet MS" w:eastAsia="Calibri" w:hAnsi="Trebuchet MS" w:cs="Times New Roman"/>
                <w:i/>
                <w:color w:val="1F4E79" w:themeColor="accent1" w:themeShade="80"/>
                <w:sz w:val="20"/>
                <w:szCs w:val="20"/>
                <w:lang w:val="ro-RO"/>
              </w:rPr>
              <w:t xml:space="preserve"> </w:t>
            </w:r>
          </w:p>
          <w:p w14:paraId="1E23AFF1" w14:textId="5BBCF1CB" w:rsidR="00BC78E3" w:rsidRPr="00C70AB8" w:rsidRDefault="00AF2E6E" w:rsidP="002C647E">
            <w:pPr>
              <w:spacing w:after="0" w:line="240" w:lineRule="auto"/>
              <w:jc w:val="both"/>
              <w:rPr>
                <w:rFonts w:ascii="Trebuchet MS" w:eastAsia="Calibri" w:hAnsi="Trebuchet MS" w:cs="Times New Roman"/>
                <w:i/>
                <w:color w:val="1F4E79" w:themeColor="accent1" w:themeShade="80"/>
                <w:sz w:val="20"/>
                <w:szCs w:val="20"/>
                <w:lang w:val="ro-RO"/>
              </w:rPr>
            </w:pPr>
            <w:r>
              <w:rPr>
                <w:rFonts w:ascii="Trebuchet MS" w:eastAsia="Calibri" w:hAnsi="Trebuchet MS" w:cs="Times New Roman"/>
                <w:i/>
                <w:color w:val="1F4E79" w:themeColor="accent1" w:themeShade="80"/>
                <w:sz w:val="20"/>
                <w:szCs w:val="20"/>
                <w:lang w:val="ro-RO"/>
              </w:rPr>
              <w:t>ȘI/</w:t>
            </w:r>
            <w:r w:rsidR="00540F4E" w:rsidRPr="00C70AB8">
              <w:rPr>
                <w:rFonts w:ascii="Trebuchet MS" w:eastAsia="Calibri" w:hAnsi="Trebuchet MS" w:cs="Times New Roman"/>
                <w:i/>
                <w:color w:val="1F4E79" w:themeColor="accent1" w:themeShade="80"/>
                <w:sz w:val="20"/>
                <w:szCs w:val="20"/>
                <w:lang w:val="ro-RO"/>
              </w:rPr>
              <w:t xml:space="preserve">SAU </w:t>
            </w:r>
          </w:p>
          <w:p w14:paraId="25EA8D94" w14:textId="33304EBF" w:rsidR="00540F4E" w:rsidRPr="009A3DA6" w:rsidRDefault="00CF7032" w:rsidP="002C647E">
            <w:pPr>
              <w:spacing w:after="0" w:line="240" w:lineRule="auto"/>
              <w:jc w:val="both"/>
              <w:rPr>
                <w:rFonts w:ascii="Trebuchet MS" w:eastAsia="Times New Roman" w:hAnsi="Trebuchet MS" w:cs="Times New Roman"/>
                <w:i/>
                <w:color w:val="1F4E79" w:themeColor="accent1" w:themeShade="80"/>
                <w:sz w:val="20"/>
                <w:szCs w:val="20"/>
                <w:lang w:val="ro-RO"/>
              </w:rPr>
            </w:pPr>
            <w:r w:rsidRPr="009A3DA6">
              <w:rPr>
                <w:rFonts w:ascii="Trebuchet MS" w:eastAsia="Times New Roman" w:hAnsi="Trebuchet MS" w:cs="Times New Roman"/>
                <w:i/>
                <w:color w:val="1F4E79" w:themeColor="accent1" w:themeShade="80"/>
                <w:sz w:val="20"/>
                <w:szCs w:val="20"/>
                <w:lang w:val="ro-RO"/>
              </w:rPr>
              <w:t xml:space="preserve">- entități care activează în </w:t>
            </w:r>
            <w:r w:rsidR="00C70AB8" w:rsidRPr="009A3DA6">
              <w:rPr>
                <w:rFonts w:ascii="Trebuchet MS" w:eastAsia="Times New Roman" w:hAnsi="Trebuchet MS" w:cs="Times New Roman"/>
                <w:i/>
                <w:color w:val="1F4E79" w:themeColor="accent1" w:themeShade="80"/>
                <w:sz w:val="20"/>
                <w:szCs w:val="20"/>
                <w:lang w:val="ro-RO"/>
              </w:rPr>
              <w:t xml:space="preserve">domenii de specializare inteligentă în corelare cu domeniile </w:t>
            </w:r>
            <w:r w:rsidR="00193739">
              <w:rPr>
                <w:rFonts w:ascii="Trebuchet MS" w:eastAsia="Times New Roman" w:hAnsi="Trebuchet MS" w:cs="Times New Roman"/>
                <w:i/>
                <w:color w:val="1F4E79" w:themeColor="accent1" w:themeShade="80"/>
                <w:sz w:val="20"/>
                <w:szCs w:val="20"/>
                <w:lang w:val="ro-RO"/>
              </w:rPr>
              <w:t>de specializare conform Anexei 6</w:t>
            </w:r>
            <w:r w:rsidR="00C70AB8" w:rsidRPr="009A3DA6">
              <w:rPr>
                <w:rFonts w:ascii="Trebuchet MS" w:eastAsia="Times New Roman" w:hAnsi="Trebuchet MS" w:cs="Times New Roman"/>
                <w:i/>
                <w:color w:val="1F4E79" w:themeColor="accent1" w:themeShade="80"/>
                <w:sz w:val="20"/>
                <w:szCs w:val="20"/>
                <w:lang w:val="ro-RO"/>
              </w:rPr>
              <w:t xml:space="preserve"> bis la prezentul Ghid</w:t>
            </w:r>
          </w:p>
        </w:tc>
        <w:tc>
          <w:tcPr>
            <w:tcW w:w="719" w:type="pct"/>
            <w:tcBorders>
              <w:top w:val="nil"/>
              <w:left w:val="nil"/>
              <w:bottom w:val="single" w:sz="4" w:space="0" w:color="auto"/>
              <w:right w:val="single" w:sz="4" w:space="0" w:color="auto"/>
            </w:tcBorders>
            <w:shd w:val="clear" w:color="auto" w:fill="auto"/>
            <w:noWrap/>
          </w:tcPr>
          <w:p w14:paraId="32462375" w14:textId="277C2A56"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0B0BAAED" w14:textId="77777777" w:rsidR="00BC78E3" w:rsidRPr="007A57E3" w:rsidRDefault="00BC78E3" w:rsidP="00A96C70">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0ED7E1B9" w14:textId="59A8F17B" w:rsidTr="002C647E">
        <w:trPr>
          <w:trHeight w:val="520"/>
        </w:trPr>
        <w:tc>
          <w:tcPr>
            <w:tcW w:w="317" w:type="pct"/>
            <w:gridSpan w:val="3"/>
            <w:vMerge/>
            <w:tcBorders>
              <w:left w:val="single" w:sz="4" w:space="0" w:color="auto"/>
              <w:right w:val="single" w:sz="4" w:space="0" w:color="auto"/>
            </w:tcBorders>
            <w:shd w:val="clear" w:color="auto" w:fill="auto"/>
            <w:noWrap/>
            <w:hideMark/>
          </w:tcPr>
          <w:p w14:paraId="0DD4D10C" w14:textId="5A2160CE"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386480C4" w14:textId="1378ECB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1.4</w:t>
            </w:r>
            <w:r w:rsidRPr="007A57E3">
              <w:rPr>
                <w:rFonts w:ascii="Trebuchet MS" w:eastAsia="Times New Roman" w:hAnsi="Trebuchet MS" w:cs="Times New Roman"/>
                <w:color w:val="1F4E79" w:themeColor="accent1" w:themeShade="80"/>
                <w:sz w:val="20"/>
                <w:szCs w:val="20"/>
                <w:lang w:val="ro-RO"/>
              </w:rPr>
              <w:t>.2</w:t>
            </w:r>
          </w:p>
        </w:tc>
        <w:tc>
          <w:tcPr>
            <w:tcW w:w="3171" w:type="pct"/>
            <w:tcBorders>
              <w:top w:val="single" w:sz="4" w:space="0" w:color="auto"/>
              <w:left w:val="single" w:sz="4" w:space="0" w:color="auto"/>
              <w:bottom w:val="single" w:sz="4" w:space="0" w:color="auto"/>
              <w:right w:val="single" w:sz="4" w:space="0" w:color="auto"/>
            </w:tcBorders>
            <w:shd w:val="clear" w:color="auto" w:fill="auto"/>
            <w:hideMark/>
          </w:tcPr>
          <w:p w14:paraId="02ACBD04" w14:textId="0EE7BD63" w:rsidR="00BC78E3" w:rsidRPr="007A57E3" w:rsidRDefault="00BC78E3" w:rsidP="00EB693A">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Proiectul descrie concret și coerent condițiile de efectuare a </w:t>
            </w:r>
            <w:r w:rsidR="00EB693A">
              <w:rPr>
                <w:rFonts w:ascii="Trebuchet MS" w:eastAsia="Times New Roman" w:hAnsi="Trebuchet MS" w:cs="Times New Roman"/>
                <w:color w:val="1F4E79" w:themeColor="accent1" w:themeShade="80"/>
                <w:sz w:val="20"/>
                <w:szCs w:val="20"/>
                <w:lang w:val="ro-RO"/>
              </w:rPr>
              <w:t>cercetărilor științifice</w:t>
            </w:r>
            <w:r w:rsidRPr="007A57E3">
              <w:rPr>
                <w:rFonts w:ascii="Trebuchet MS" w:eastAsia="Times New Roman" w:hAnsi="Trebuchet MS" w:cs="Times New Roman"/>
                <w:color w:val="1F4E79" w:themeColor="accent1" w:themeShade="80"/>
                <w:sz w:val="20"/>
                <w:szCs w:val="20"/>
                <w:lang w:val="ro-RO"/>
              </w:rPr>
              <w:t xml:space="preserve"> (caracteristici ale</w:t>
            </w:r>
            <w:r w:rsidR="00EB693A">
              <w:rPr>
                <w:rFonts w:ascii="Trebuchet MS" w:eastAsia="Times New Roman" w:hAnsi="Trebuchet MS" w:cs="Times New Roman"/>
                <w:color w:val="1F4E79" w:themeColor="accent1" w:themeShade="80"/>
                <w:sz w:val="20"/>
                <w:szCs w:val="20"/>
                <w:lang w:val="ro-RO"/>
              </w:rPr>
              <w:t xml:space="preserve"> </w:t>
            </w:r>
            <w:r w:rsidR="00EB693A" w:rsidRPr="00751492">
              <w:rPr>
                <w:rFonts w:ascii="Trebuchet MS" w:eastAsia="Calibri" w:hAnsi="Trebuchet MS" w:cs="Times New Roman"/>
                <w:color w:val="1F4E79" w:themeColor="accent1" w:themeShade="80"/>
                <w:sz w:val="20"/>
                <w:szCs w:val="20"/>
                <w:lang w:val="ro-RO"/>
              </w:rPr>
              <w:t xml:space="preserve">organizațiilor din domeniul cercetării </w:t>
            </w:r>
            <w:proofErr w:type="spellStart"/>
            <w:r w:rsidR="00EB693A" w:rsidRPr="00751492">
              <w:rPr>
                <w:rFonts w:ascii="Trebuchet MS" w:eastAsia="Calibri" w:hAnsi="Trebuchet MS" w:cs="Times New Roman"/>
                <w:color w:val="1F4E79" w:themeColor="accent1" w:themeShade="80"/>
                <w:sz w:val="20"/>
                <w:szCs w:val="20"/>
                <w:lang w:val="ro-RO"/>
              </w:rPr>
              <w:t>şi</w:t>
            </w:r>
            <w:proofErr w:type="spellEnd"/>
            <w:r w:rsidR="00EB693A" w:rsidRPr="00751492">
              <w:rPr>
                <w:rFonts w:ascii="Trebuchet MS" w:eastAsia="Calibri" w:hAnsi="Trebuchet MS" w:cs="Times New Roman"/>
                <w:color w:val="1F4E79" w:themeColor="accent1" w:themeShade="80"/>
                <w:sz w:val="20"/>
                <w:szCs w:val="20"/>
                <w:lang w:val="ro-RO"/>
              </w:rPr>
              <w:t xml:space="preserve"> inovării</w:t>
            </w:r>
            <w:r w:rsidR="00EB693A">
              <w:rPr>
                <w:rFonts w:ascii="Trebuchet MS" w:eastAsia="Times New Roman" w:hAnsi="Trebuchet MS" w:cs="Times New Roman"/>
                <w:color w:val="1F4E79" w:themeColor="accent1" w:themeShade="80"/>
                <w:sz w:val="20"/>
                <w:szCs w:val="20"/>
                <w:lang w:val="ro-RO"/>
              </w:rPr>
              <w:t xml:space="preserve"> partenere</w:t>
            </w:r>
            <w:r w:rsidRPr="007A57E3">
              <w:rPr>
                <w:rFonts w:ascii="Trebuchet MS" w:eastAsia="Times New Roman" w:hAnsi="Trebuchet MS" w:cs="Times New Roman"/>
                <w:color w:val="1F4E79" w:themeColor="accent1" w:themeShade="80"/>
                <w:sz w:val="20"/>
                <w:szCs w:val="20"/>
                <w:lang w:val="ro-RO"/>
              </w:rPr>
              <w:t xml:space="preserve">), furnizând  informații privind sursa datelor cantitative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/sau calitative utilizate</w:t>
            </w:r>
          </w:p>
        </w:tc>
        <w:tc>
          <w:tcPr>
            <w:tcW w:w="719" w:type="pct"/>
            <w:tcBorders>
              <w:top w:val="nil"/>
              <w:left w:val="nil"/>
              <w:bottom w:val="single" w:sz="4" w:space="0" w:color="auto"/>
              <w:right w:val="single" w:sz="4" w:space="0" w:color="auto"/>
            </w:tcBorders>
            <w:shd w:val="clear" w:color="auto" w:fill="auto"/>
            <w:noWrap/>
            <w:hideMark/>
          </w:tcPr>
          <w:p w14:paraId="37DC05D1" w14:textId="1D448EA9"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4144DC0B"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60801BC6" w14:textId="09BA5C1B" w:rsidTr="002C647E">
        <w:trPr>
          <w:trHeight w:val="522"/>
        </w:trPr>
        <w:tc>
          <w:tcPr>
            <w:tcW w:w="317" w:type="pct"/>
            <w:gridSpan w:val="3"/>
            <w:vMerge/>
            <w:tcBorders>
              <w:left w:val="single" w:sz="4" w:space="0" w:color="auto"/>
              <w:bottom w:val="single" w:sz="4" w:space="0" w:color="auto"/>
              <w:right w:val="single" w:sz="4" w:space="0" w:color="auto"/>
            </w:tcBorders>
            <w:shd w:val="clear" w:color="auto" w:fill="auto"/>
            <w:noWrap/>
            <w:hideMark/>
          </w:tcPr>
          <w:p w14:paraId="5F69DC88" w14:textId="11D3A2BD"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7B3E2EA9" w14:textId="15A2689B"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1.4</w:t>
            </w:r>
            <w:r w:rsidRPr="007A57E3">
              <w:rPr>
                <w:rFonts w:ascii="Trebuchet MS" w:eastAsia="Times New Roman" w:hAnsi="Trebuchet MS" w:cs="Times New Roman"/>
                <w:color w:val="1F4E79" w:themeColor="accent1" w:themeShade="80"/>
                <w:sz w:val="20"/>
                <w:szCs w:val="20"/>
                <w:lang w:val="ro-RO"/>
              </w:rPr>
              <w:t>.3</w:t>
            </w:r>
          </w:p>
        </w:tc>
        <w:tc>
          <w:tcPr>
            <w:tcW w:w="3171" w:type="pct"/>
            <w:tcBorders>
              <w:top w:val="single" w:sz="4" w:space="0" w:color="auto"/>
              <w:left w:val="nil"/>
              <w:bottom w:val="single" w:sz="4" w:space="0" w:color="auto"/>
              <w:right w:val="single" w:sz="4" w:space="0" w:color="auto"/>
            </w:tcBorders>
            <w:shd w:val="clear" w:color="auto" w:fill="auto"/>
            <w:vAlign w:val="bottom"/>
            <w:hideMark/>
          </w:tcPr>
          <w:p w14:paraId="1B9100C2" w14:textId="77777777"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specifică modalitatea/modalitățile în care este asigurată relevanța rezultatelor estimate pentru nevoile și tendințele de dezvoltare ale pieței locale/regionale a muncii</w:t>
            </w:r>
          </w:p>
        </w:tc>
        <w:tc>
          <w:tcPr>
            <w:tcW w:w="719" w:type="pct"/>
            <w:tcBorders>
              <w:top w:val="single" w:sz="4" w:space="0" w:color="auto"/>
              <w:left w:val="nil"/>
              <w:bottom w:val="single" w:sz="4" w:space="0" w:color="auto"/>
              <w:right w:val="single" w:sz="4" w:space="0" w:color="auto"/>
            </w:tcBorders>
            <w:shd w:val="clear" w:color="auto" w:fill="auto"/>
            <w:noWrap/>
            <w:hideMark/>
          </w:tcPr>
          <w:p w14:paraId="24D6D397"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single" w:sz="4" w:space="0" w:color="auto"/>
              <w:left w:val="nil"/>
              <w:bottom w:val="single" w:sz="4" w:space="0" w:color="auto"/>
              <w:right w:val="single" w:sz="4" w:space="0" w:color="auto"/>
            </w:tcBorders>
          </w:tcPr>
          <w:p w14:paraId="4D6C1D92"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0E273930" w14:textId="47B758DC" w:rsidTr="00E03FC6">
        <w:trPr>
          <w:trHeight w:val="558"/>
        </w:trPr>
        <w:tc>
          <w:tcPr>
            <w:tcW w:w="128" w:type="pct"/>
            <w:tcBorders>
              <w:top w:val="single" w:sz="4" w:space="0" w:color="auto"/>
              <w:left w:val="single" w:sz="4" w:space="0" w:color="auto"/>
              <w:bottom w:val="single" w:sz="4" w:space="0" w:color="auto"/>
              <w:right w:val="single" w:sz="4" w:space="0" w:color="auto"/>
            </w:tcBorders>
            <w:shd w:val="clear" w:color="000000" w:fill="C6E0B4"/>
            <w:noWrap/>
            <w:hideMark/>
          </w:tcPr>
          <w:p w14:paraId="2DB6658E"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single" w:sz="4" w:space="0" w:color="auto"/>
              <w:bottom w:val="single" w:sz="4" w:space="0" w:color="auto"/>
              <w:right w:val="single" w:sz="4" w:space="0" w:color="auto"/>
            </w:tcBorders>
            <w:shd w:val="clear" w:color="000000" w:fill="C6E0B4"/>
            <w:noWrap/>
            <w:hideMark/>
          </w:tcPr>
          <w:p w14:paraId="4962BE45" w14:textId="470AF931"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1.5</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6C2A340E" w14:textId="12F03149" w:rsidR="00BC78E3" w:rsidRPr="007A57E3" w:rsidRDefault="00BC78E3" w:rsidP="0041166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contribuie la dezvoltarea parteneriatului universitate</w:t>
            </w:r>
            <w:r w:rsidR="00751492">
              <w:rPr>
                <w:rFonts w:ascii="Trebuchet MS" w:eastAsia="Times New Roman" w:hAnsi="Trebuchet MS" w:cs="Times New Roman"/>
                <w:color w:val="1F4E79" w:themeColor="accent1" w:themeShade="80"/>
                <w:sz w:val="20"/>
                <w:szCs w:val="20"/>
                <w:lang w:val="ro-RO"/>
              </w:rPr>
              <w:t xml:space="preserve"> / institute de cercetare</w:t>
            </w:r>
            <w:r w:rsidRPr="007A57E3">
              <w:rPr>
                <w:rFonts w:ascii="Trebuchet MS" w:eastAsia="Times New Roman" w:hAnsi="Trebuchet MS" w:cs="Times New Roman"/>
                <w:color w:val="1F4E79" w:themeColor="accent1" w:themeShade="80"/>
                <w:sz w:val="20"/>
                <w:szCs w:val="20"/>
                <w:lang w:val="ro-RO"/>
              </w:rPr>
              <w:t xml:space="preserve"> - </w:t>
            </w:r>
            <w:r w:rsidR="00751492">
              <w:rPr>
                <w:rFonts w:ascii="Trebuchet MS" w:eastAsia="Calibri" w:hAnsi="Trebuchet MS" w:cs="Times New Roman"/>
                <w:color w:val="1F4E79" w:themeColor="accent1" w:themeShade="80"/>
                <w:sz w:val="20"/>
                <w:szCs w:val="20"/>
                <w:lang w:val="ro-RO"/>
              </w:rPr>
              <w:t>organizații</w:t>
            </w:r>
            <w:r w:rsidR="00751492" w:rsidRPr="00751492">
              <w:rPr>
                <w:rFonts w:ascii="Trebuchet MS" w:eastAsia="Calibri" w:hAnsi="Trebuchet MS" w:cs="Times New Roman"/>
                <w:color w:val="1F4E79" w:themeColor="accent1" w:themeShade="80"/>
                <w:sz w:val="20"/>
                <w:szCs w:val="20"/>
                <w:lang w:val="ro-RO"/>
              </w:rPr>
              <w:t xml:space="preserve"> din domeniul cercetării </w:t>
            </w:r>
            <w:proofErr w:type="spellStart"/>
            <w:r w:rsidR="00751492" w:rsidRPr="00751492">
              <w:rPr>
                <w:rFonts w:ascii="Trebuchet MS" w:eastAsia="Calibri" w:hAnsi="Trebuchet MS" w:cs="Times New Roman"/>
                <w:color w:val="1F4E79" w:themeColor="accent1" w:themeShade="80"/>
                <w:sz w:val="20"/>
                <w:szCs w:val="20"/>
                <w:lang w:val="ro-RO"/>
              </w:rPr>
              <w:t>şi</w:t>
            </w:r>
            <w:proofErr w:type="spellEnd"/>
            <w:r w:rsidR="00751492" w:rsidRPr="00751492">
              <w:rPr>
                <w:rFonts w:ascii="Trebuchet MS" w:eastAsia="Calibri" w:hAnsi="Trebuchet MS" w:cs="Times New Roman"/>
                <w:color w:val="1F4E79" w:themeColor="accent1" w:themeShade="80"/>
                <w:sz w:val="20"/>
                <w:szCs w:val="20"/>
                <w:lang w:val="ro-RO"/>
              </w:rPr>
              <w:t xml:space="preserve"> inovării</w:t>
            </w:r>
            <w:r w:rsidRPr="007A57E3">
              <w:rPr>
                <w:rFonts w:ascii="Trebuchet MS" w:eastAsia="Times New Roman" w:hAnsi="Trebuchet MS" w:cs="Times New Roman"/>
                <w:color w:val="1F4E79" w:themeColor="accent1" w:themeShade="80"/>
                <w:sz w:val="20"/>
                <w:szCs w:val="20"/>
                <w:lang w:val="ro-RO"/>
              </w:rPr>
              <w:t>, valorificând experiența anterioară și inițiind noi relații de cooperare pent</w:t>
            </w:r>
            <w:r w:rsidR="005B7ADF">
              <w:rPr>
                <w:rFonts w:ascii="Trebuchet MS" w:eastAsia="Times New Roman" w:hAnsi="Trebuchet MS" w:cs="Times New Roman"/>
                <w:color w:val="1F4E79" w:themeColor="accent1" w:themeShade="80"/>
                <w:sz w:val="20"/>
                <w:szCs w:val="20"/>
                <w:lang w:val="ro-RO"/>
              </w:rPr>
              <w:t xml:space="preserve">ru </w:t>
            </w:r>
            <w:r w:rsidR="005B7ADF" w:rsidRPr="005B7ADF">
              <w:rPr>
                <w:rFonts w:ascii="Trebuchet MS" w:eastAsia="Times New Roman" w:hAnsi="Trebuchet MS" w:cs="Times New Roman"/>
                <w:color w:val="1F4E79" w:themeColor="accent1" w:themeShade="80"/>
                <w:sz w:val="20"/>
                <w:szCs w:val="20"/>
                <w:lang w:val="ro-RO"/>
              </w:rPr>
              <w:t>creșterea relevanței cercetării și inovării</w:t>
            </w:r>
            <w:r w:rsidR="005B7ADF">
              <w:rPr>
                <w:rFonts w:ascii="Trebuchet MS" w:eastAsia="Times New Roman" w:hAnsi="Trebuchet MS" w:cs="Times New Roman"/>
                <w:color w:val="1F4E79" w:themeColor="accent1" w:themeShade="80"/>
                <w:sz w:val="20"/>
                <w:szCs w:val="20"/>
                <w:lang w:val="ro-RO"/>
              </w:rPr>
              <w:t xml:space="preserve"> pentru piața muncii</w:t>
            </w:r>
          </w:p>
        </w:tc>
        <w:tc>
          <w:tcPr>
            <w:tcW w:w="719" w:type="pct"/>
            <w:tcBorders>
              <w:top w:val="single" w:sz="4" w:space="0" w:color="auto"/>
              <w:left w:val="nil"/>
              <w:bottom w:val="single" w:sz="4" w:space="0" w:color="auto"/>
              <w:right w:val="single" w:sz="4" w:space="0" w:color="auto"/>
            </w:tcBorders>
            <w:shd w:val="clear" w:color="000000" w:fill="C6E0B4"/>
            <w:noWrap/>
            <w:hideMark/>
          </w:tcPr>
          <w:p w14:paraId="2A1BF8DE" w14:textId="7BEB486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single" w:sz="4" w:space="0" w:color="auto"/>
              <w:left w:val="nil"/>
              <w:bottom w:val="single" w:sz="4" w:space="0" w:color="auto"/>
              <w:right w:val="single" w:sz="4" w:space="0" w:color="auto"/>
            </w:tcBorders>
            <w:shd w:val="clear" w:color="000000" w:fill="C6E0B4"/>
          </w:tcPr>
          <w:p w14:paraId="5FD8BC32" w14:textId="189C716D" w:rsidR="00BC78E3" w:rsidRPr="007A57E3" w:rsidRDefault="00475096"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475096">
              <w:rPr>
                <w:rFonts w:ascii="Trebuchet MS" w:eastAsia="Times New Roman" w:hAnsi="Trebuchet MS" w:cs="Times New Roman"/>
                <w:color w:val="1F4E79" w:themeColor="accent1" w:themeShade="80"/>
                <w:sz w:val="20"/>
                <w:szCs w:val="20"/>
                <w:lang w:val="ro-RO"/>
              </w:rPr>
              <w:t>Punctajele sunt cumulative</w:t>
            </w:r>
          </w:p>
        </w:tc>
      </w:tr>
      <w:tr w:rsidR="00BC78E3" w:rsidRPr="007A57E3" w14:paraId="25DCB817" w14:textId="18B8C6EC" w:rsidTr="00E03FC6">
        <w:trPr>
          <w:trHeight w:val="321"/>
        </w:trPr>
        <w:tc>
          <w:tcPr>
            <w:tcW w:w="317" w:type="pct"/>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F9463AF"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p w14:paraId="00028216" w14:textId="2AC11641"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7B453B56" w14:textId="1A75A4C5"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1.5</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single" w:sz="4" w:space="0" w:color="auto"/>
              <w:left w:val="nil"/>
              <w:bottom w:val="single" w:sz="4" w:space="0" w:color="auto"/>
              <w:right w:val="single" w:sz="4" w:space="0" w:color="auto"/>
            </w:tcBorders>
            <w:shd w:val="clear" w:color="auto" w:fill="auto"/>
            <w:hideMark/>
          </w:tcPr>
          <w:p w14:paraId="2A025F09" w14:textId="357CC6CB" w:rsidR="00BC78E3" w:rsidRPr="007A57E3" w:rsidRDefault="00BC78E3" w:rsidP="009735F8">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Proiectul asigură continuarea/consolidarea parteneriatelor existente între </w:t>
            </w:r>
            <w:r w:rsidR="0015483F" w:rsidRPr="007A57E3">
              <w:rPr>
                <w:rFonts w:ascii="Trebuchet MS" w:eastAsia="Times New Roman" w:hAnsi="Trebuchet MS" w:cs="Times New Roman"/>
                <w:color w:val="1F4E79" w:themeColor="accent1" w:themeShade="80"/>
                <w:sz w:val="20"/>
                <w:szCs w:val="20"/>
                <w:lang w:val="ro-RO"/>
              </w:rPr>
              <w:t>universități</w:t>
            </w:r>
            <w:r w:rsidRPr="007A57E3">
              <w:rPr>
                <w:rFonts w:ascii="Trebuchet MS" w:eastAsia="Times New Roman" w:hAnsi="Trebuchet MS" w:cs="Times New Roman"/>
                <w:color w:val="1F4E79" w:themeColor="accent1" w:themeShade="80"/>
                <w:sz w:val="20"/>
                <w:szCs w:val="20"/>
                <w:lang w:val="ro-RO"/>
              </w:rPr>
              <w:t xml:space="preserve"> și </w:t>
            </w:r>
            <w:r w:rsidR="005B7ADF">
              <w:rPr>
                <w:rFonts w:ascii="Trebuchet MS" w:eastAsia="Times New Roman" w:hAnsi="Trebuchet MS" w:cs="Times New Roman"/>
                <w:color w:val="1F4E79" w:themeColor="accent1" w:themeShade="80"/>
                <w:sz w:val="20"/>
                <w:szCs w:val="20"/>
                <w:lang w:val="ro-RO"/>
              </w:rPr>
              <w:t xml:space="preserve">parteneri </w:t>
            </w:r>
          </w:p>
        </w:tc>
        <w:tc>
          <w:tcPr>
            <w:tcW w:w="719" w:type="pct"/>
            <w:tcBorders>
              <w:top w:val="single" w:sz="4" w:space="0" w:color="auto"/>
              <w:left w:val="nil"/>
              <w:bottom w:val="single" w:sz="4" w:space="0" w:color="auto"/>
              <w:right w:val="single" w:sz="4" w:space="0" w:color="auto"/>
            </w:tcBorders>
            <w:shd w:val="clear" w:color="auto" w:fill="auto"/>
            <w:noWrap/>
            <w:hideMark/>
          </w:tcPr>
          <w:p w14:paraId="3804A939" w14:textId="61DFA2A6"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single" w:sz="4" w:space="0" w:color="auto"/>
              <w:left w:val="nil"/>
              <w:bottom w:val="single" w:sz="4" w:space="0" w:color="auto"/>
              <w:right w:val="single" w:sz="4" w:space="0" w:color="auto"/>
            </w:tcBorders>
          </w:tcPr>
          <w:p w14:paraId="03B40FC6"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01FD9302" w14:textId="2DCDCFB6" w:rsidTr="00E03FC6">
        <w:trPr>
          <w:trHeight w:val="333"/>
        </w:trPr>
        <w:tc>
          <w:tcPr>
            <w:tcW w:w="317" w:type="pct"/>
            <w:gridSpan w:val="3"/>
            <w:vMerge/>
            <w:tcBorders>
              <w:top w:val="single" w:sz="4" w:space="0" w:color="auto"/>
              <w:left w:val="single" w:sz="4" w:space="0" w:color="auto"/>
              <w:bottom w:val="single" w:sz="4" w:space="0" w:color="auto"/>
              <w:right w:val="single" w:sz="4" w:space="0" w:color="auto"/>
            </w:tcBorders>
            <w:shd w:val="clear" w:color="auto" w:fill="auto"/>
            <w:noWrap/>
            <w:hideMark/>
          </w:tcPr>
          <w:p w14:paraId="4E58C745" w14:textId="11715168"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3EE18C17" w14:textId="3A0DB384"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1.5</w:t>
            </w:r>
            <w:r w:rsidRPr="007A57E3">
              <w:rPr>
                <w:rFonts w:ascii="Trebuchet MS" w:eastAsia="Times New Roman" w:hAnsi="Trebuchet MS" w:cs="Times New Roman"/>
                <w:color w:val="1F4E79" w:themeColor="accent1" w:themeShade="80"/>
                <w:sz w:val="20"/>
                <w:szCs w:val="20"/>
                <w:lang w:val="ro-RO"/>
              </w:rPr>
              <w:t>.2</w:t>
            </w:r>
          </w:p>
        </w:tc>
        <w:tc>
          <w:tcPr>
            <w:tcW w:w="3171" w:type="pct"/>
            <w:tcBorders>
              <w:top w:val="single" w:sz="4" w:space="0" w:color="auto"/>
              <w:left w:val="nil"/>
              <w:bottom w:val="single" w:sz="4" w:space="0" w:color="auto"/>
              <w:right w:val="single" w:sz="4" w:space="0" w:color="auto"/>
            </w:tcBorders>
            <w:shd w:val="clear" w:color="auto" w:fill="auto"/>
            <w:hideMark/>
          </w:tcPr>
          <w:p w14:paraId="6DC82904" w14:textId="0EE33456" w:rsidR="00BC78E3" w:rsidRPr="007A57E3" w:rsidRDefault="00BC78E3" w:rsidP="005B7ADF">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Proiectul asigură formarea de  parteneriate ale </w:t>
            </w:r>
            <w:r w:rsidR="0015483F" w:rsidRPr="007A57E3">
              <w:rPr>
                <w:rFonts w:ascii="Trebuchet MS" w:eastAsia="Times New Roman" w:hAnsi="Trebuchet MS" w:cs="Times New Roman"/>
                <w:color w:val="1F4E79" w:themeColor="accent1" w:themeShade="80"/>
                <w:sz w:val="20"/>
                <w:szCs w:val="20"/>
                <w:lang w:val="ro-RO"/>
              </w:rPr>
              <w:t>universităților</w:t>
            </w:r>
            <w:r w:rsidRPr="007A57E3">
              <w:rPr>
                <w:rFonts w:ascii="Trebuchet MS" w:eastAsia="Times New Roman" w:hAnsi="Trebuchet MS" w:cs="Times New Roman"/>
                <w:color w:val="1F4E79" w:themeColor="accent1" w:themeShade="80"/>
                <w:sz w:val="20"/>
                <w:szCs w:val="20"/>
                <w:lang w:val="ro-RO"/>
              </w:rPr>
              <w:t xml:space="preserve"> cu noi </w:t>
            </w:r>
            <w:r w:rsidR="009735F8">
              <w:rPr>
                <w:rFonts w:ascii="Trebuchet MS" w:eastAsia="Times New Roman" w:hAnsi="Trebuchet MS" w:cs="Times New Roman"/>
                <w:color w:val="1F4E79" w:themeColor="accent1" w:themeShade="80"/>
                <w:sz w:val="20"/>
                <w:szCs w:val="20"/>
                <w:lang w:val="ro-RO"/>
              </w:rPr>
              <w:t xml:space="preserve">parteneri </w:t>
            </w:r>
          </w:p>
        </w:tc>
        <w:tc>
          <w:tcPr>
            <w:tcW w:w="719" w:type="pct"/>
            <w:tcBorders>
              <w:top w:val="nil"/>
              <w:left w:val="nil"/>
              <w:bottom w:val="single" w:sz="4" w:space="0" w:color="auto"/>
              <w:right w:val="single" w:sz="4" w:space="0" w:color="auto"/>
            </w:tcBorders>
            <w:shd w:val="clear" w:color="auto" w:fill="auto"/>
            <w:noWrap/>
            <w:hideMark/>
          </w:tcPr>
          <w:p w14:paraId="32DA766A"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4BA6361C"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7B469500" w14:textId="4276A477" w:rsidTr="00E03FC6">
        <w:trPr>
          <w:trHeight w:val="549"/>
        </w:trPr>
        <w:tc>
          <w:tcPr>
            <w:tcW w:w="128" w:type="pct"/>
            <w:tcBorders>
              <w:top w:val="single" w:sz="4" w:space="0" w:color="auto"/>
              <w:left w:val="single" w:sz="4" w:space="0" w:color="auto"/>
              <w:bottom w:val="single" w:sz="4" w:space="0" w:color="auto"/>
              <w:right w:val="nil"/>
            </w:tcBorders>
            <w:shd w:val="clear" w:color="000000" w:fill="C6E0B4"/>
            <w:noWrap/>
            <w:hideMark/>
          </w:tcPr>
          <w:p w14:paraId="77FD66AD"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single" w:sz="4" w:space="0" w:color="auto"/>
            </w:tcBorders>
            <w:shd w:val="clear" w:color="000000" w:fill="C6E0B4"/>
            <w:noWrap/>
            <w:hideMark/>
          </w:tcPr>
          <w:p w14:paraId="4F58E878" w14:textId="0919F05C"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1.6</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20DB2A79" w14:textId="728D996A" w:rsidR="00BC78E3" w:rsidRPr="007A57E3" w:rsidRDefault="00BC78E3" w:rsidP="007F081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Proiectul contribuie la promovarea temelor orizontale: </w:t>
            </w:r>
            <w:r w:rsidRPr="007A57E3">
              <w:rPr>
                <w:rFonts w:ascii="Trebuchet MS" w:eastAsia="Times New Roman" w:hAnsi="Trebuchet MS" w:cs="Times New Roman"/>
                <w:i/>
                <w:iCs/>
                <w:color w:val="1F4E79" w:themeColor="accent1" w:themeShade="80"/>
                <w:sz w:val="20"/>
                <w:szCs w:val="20"/>
                <w:lang w:val="ro-RO"/>
              </w:rPr>
              <w:t>dezvoltare durabilă</w:t>
            </w:r>
            <w:r w:rsidRPr="007A57E3">
              <w:rPr>
                <w:rFonts w:ascii="Trebuchet MS" w:eastAsia="Times New Roman" w:hAnsi="Trebuchet MS" w:cs="Times New Roman"/>
                <w:color w:val="1F4E79" w:themeColor="accent1" w:themeShade="80"/>
                <w:sz w:val="20"/>
                <w:szCs w:val="20"/>
                <w:lang w:val="ro-RO"/>
              </w:rPr>
              <w:t xml:space="preserve">, </w:t>
            </w:r>
            <w:r w:rsidRPr="007A57E3">
              <w:rPr>
                <w:rFonts w:ascii="Trebuchet MS" w:eastAsia="Times New Roman" w:hAnsi="Trebuchet MS" w:cs="Times New Roman"/>
                <w:i/>
                <w:iCs/>
                <w:color w:val="1F4E79" w:themeColor="accent1" w:themeShade="80"/>
                <w:sz w:val="20"/>
                <w:szCs w:val="20"/>
                <w:lang w:val="ro-RO"/>
              </w:rPr>
              <w:t>egalitate de șanse și n</w:t>
            </w:r>
            <w:r w:rsidR="007F0816">
              <w:rPr>
                <w:rFonts w:ascii="Trebuchet MS" w:eastAsia="Times New Roman" w:hAnsi="Trebuchet MS" w:cs="Times New Roman"/>
                <w:i/>
                <w:iCs/>
                <w:color w:val="1F4E79" w:themeColor="accent1" w:themeShade="80"/>
                <w:sz w:val="20"/>
                <w:szCs w:val="20"/>
                <w:lang w:val="ro-RO"/>
              </w:rPr>
              <w:t>e</w:t>
            </w:r>
            <w:r w:rsidRPr="007A57E3">
              <w:rPr>
                <w:rFonts w:ascii="Trebuchet MS" w:eastAsia="Times New Roman" w:hAnsi="Trebuchet MS" w:cs="Times New Roman"/>
                <w:i/>
                <w:iCs/>
                <w:color w:val="1F4E79" w:themeColor="accent1" w:themeShade="80"/>
                <w:sz w:val="20"/>
                <w:szCs w:val="20"/>
                <w:lang w:val="ro-RO"/>
              </w:rPr>
              <w:t>discriminare</w:t>
            </w:r>
            <w:r w:rsidRPr="007A57E3">
              <w:rPr>
                <w:rFonts w:ascii="Trebuchet MS" w:eastAsia="Times New Roman" w:hAnsi="Trebuchet MS" w:cs="Times New Roman"/>
                <w:color w:val="1F4E79" w:themeColor="accent1" w:themeShade="80"/>
                <w:sz w:val="20"/>
                <w:szCs w:val="20"/>
                <w:lang w:val="ro-RO"/>
              </w:rPr>
              <w:t xml:space="preserve">, </w:t>
            </w:r>
            <w:r w:rsidRPr="007A57E3">
              <w:rPr>
                <w:rFonts w:ascii="Trebuchet MS" w:eastAsia="Times New Roman" w:hAnsi="Trebuchet MS" w:cs="Times New Roman"/>
                <w:i/>
                <w:iCs/>
                <w:color w:val="1F4E79" w:themeColor="accent1" w:themeShade="80"/>
                <w:sz w:val="20"/>
                <w:szCs w:val="20"/>
                <w:lang w:val="ro-RO"/>
              </w:rPr>
              <w:t xml:space="preserve">utilizarea TIC și </w:t>
            </w:r>
            <w:r w:rsidR="007F0816">
              <w:rPr>
                <w:rFonts w:ascii="Trebuchet MS" w:eastAsia="Times New Roman" w:hAnsi="Trebuchet MS" w:cs="Times New Roman"/>
                <w:i/>
                <w:iCs/>
                <w:color w:val="1F4E79" w:themeColor="accent1" w:themeShade="80"/>
                <w:sz w:val="20"/>
                <w:szCs w:val="20"/>
                <w:lang w:val="ro-RO"/>
              </w:rPr>
              <w:t>c</w:t>
            </w:r>
            <w:r w:rsidR="007F0816" w:rsidRPr="007F0816">
              <w:rPr>
                <w:rFonts w:ascii="Trebuchet MS" w:eastAsia="Times New Roman" w:hAnsi="Trebuchet MS" w:cs="Times New Roman"/>
                <w:i/>
                <w:iCs/>
                <w:color w:val="1F4E79" w:themeColor="accent1" w:themeShade="80"/>
                <w:sz w:val="20"/>
                <w:szCs w:val="20"/>
                <w:lang w:val="ro-RO"/>
              </w:rPr>
              <w:t>ercetare, dezvoltare, inovare</w:t>
            </w:r>
          </w:p>
        </w:tc>
        <w:tc>
          <w:tcPr>
            <w:tcW w:w="719" w:type="pct"/>
            <w:tcBorders>
              <w:top w:val="single" w:sz="4" w:space="0" w:color="auto"/>
              <w:left w:val="nil"/>
              <w:bottom w:val="single" w:sz="4" w:space="0" w:color="auto"/>
              <w:right w:val="single" w:sz="4" w:space="0" w:color="auto"/>
            </w:tcBorders>
            <w:shd w:val="clear" w:color="000000" w:fill="C6E0B4"/>
            <w:noWrap/>
            <w:hideMark/>
          </w:tcPr>
          <w:p w14:paraId="12F9267F" w14:textId="4DCE5CAD" w:rsidR="00BC78E3"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3</w:t>
            </w:r>
          </w:p>
        </w:tc>
        <w:tc>
          <w:tcPr>
            <w:tcW w:w="512" w:type="pct"/>
            <w:tcBorders>
              <w:top w:val="single" w:sz="4" w:space="0" w:color="auto"/>
              <w:left w:val="nil"/>
              <w:bottom w:val="single" w:sz="4" w:space="0" w:color="auto"/>
              <w:right w:val="single" w:sz="4" w:space="0" w:color="auto"/>
            </w:tcBorders>
            <w:shd w:val="clear" w:color="000000" w:fill="C6E0B4"/>
          </w:tcPr>
          <w:p w14:paraId="5C905055" w14:textId="56E6F971" w:rsidR="00BC78E3" w:rsidRPr="007A57E3" w:rsidRDefault="00475096"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475096">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00EC86D9" w14:textId="2766A452" w:rsidTr="0030200B">
        <w:trPr>
          <w:trHeight w:val="433"/>
        </w:trPr>
        <w:tc>
          <w:tcPr>
            <w:tcW w:w="128" w:type="pct"/>
            <w:tcBorders>
              <w:top w:val="nil"/>
              <w:left w:val="single" w:sz="4" w:space="0" w:color="auto"/>
              <w:bottom w:val="nil"/>
              <w:right w:val="nil"/>
            </w:tcBorders>
            <w:shd w:val="clear" w:color="auto" w:fill="auto"/>
            <w:noWrap/>
            <w:hideMark/>
          </w:tcPr>
          <w:p w14:paraId="50CC1C69" w14:textId="473EEA78"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416AB9BE"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36648072" w14:textId="3BC41C3F"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1.6</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nil"/>
              <w:left w:val="nil"/>
              <w:bottom w:val="single" w:sz="4" w:space="0" w:color="auto"/>
              <w:right w:val="single" w:sz="4" w:space="0" w:color="auto"/>
            </w:tcBorders>
            <w:shd w:val="clear" w:color="auto" w:fill="auto"/>
            <w:vAlign w:val="bottom"/>
            <w:hideMark/>
          </w:tcPr>
          <w:p w14:paraId="48A067C3" w14:textId="6FD57414" w:rsidR="00BC78E3" w:rsidRPr="007A57E3" w:rsidRDefault="00BC78E3" w:rsidP="0015483F">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Activitățile proiectate, metodologia de implementare a proiectului și rezultatele</w:t>
            </w:r>
            <w:r w:rsidR="0015483F">
              <w:rPr>
                <w:rFonts w:ascii="Trebuchet MS" w:eastAsia="Times New Roman" w:hAnsi="Trebuchet MS" w:cs="Times New Roman"/>
                <w:color w:val="1F4E79" w:themeColor="accent1" w:themeShade="80"/>
                <w:sz w:val="20"/>
                <w:szCs w:val="20"/>
                <w:lang w:val="ro-RO"/>
              </w:rPr>
              <w:t xml:space="preserve"> </w:t>
            </w:r>
            <w:r w:rsidR="007F0816">
              <w:rPr>
                <w:rFonts w:ascii="Trebuchet MS" w:eastAsia="Times New Roman" w:hAnsi="Trebuchet MS" w:cs="Times New Roman"/>
                <w:color w:val="1F4E79" w:themeColor="accent1" w:themeShade="80"/>
                <w:sz w:val="20"/>
                <w:szCs w:val="20"/>
                <w:lang w:val="ro-RO"/>
              </w:rPr>
              <w:t xml:space="preserve">estimate valorifică principiul </w:t>
            </w:r>
            <w:r w:rsidR="0015483F">
              <w:rPr>
                <w:rFonts w:ascii="Trebuchet MS" w:eastAsia="Times New Roman" w:hAnsi="Trebuchet MS" w:cs="Times New Roman"/>
                <w:color w:val="1F4E79" w:themeColor="accent1" w:themeShade="80"/>
                <w:sz w:val="20"/>
                <w:szCs w:val="20"/>
                <w:lang w:val="ro-RO"/>
              </w:rPr>
              <w:t>dezvoltării durabile</w:t>
            </w:r>
          </w:p>
        </w:tc>
        <w:tc>
          <w:tcPr>
            <w:tcW w:w="719" w:type="pct"/>
            <w:tcBorders>
              <w:top w:val="nil"/>
              <w:left w:val="nil"/>
              <w:bottom w:val="single" w:sz="4" w:space="0" w:color="auto"/>
              <w:right w:val="single" w:sz="4" w:space="0" w:color="auto"/>
            </w:tcBorders>
            <w:shd w:val="clear" w:color="auto" w:fill="auto"/>
            <w:noWrap/>
            <w:hideMark/>
          </w:tcPr>
          <w:p w14:paraId="4CB96F38"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27BAB6A8"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15483F" w:rsidRPr="007A57E3" w14:paraId="6CDF158F" w14:textId="77777777" w:rsidTr="0030200B">
        <w:trPr>
          <w:trHeight w:val="433"/>
        </w:trPr>
        <w:tc>
          <w:tcPr>
            <w:tcW w:w="128" w:type="pct"/>
            <w:tcBorders>
              <w:top w:val="nil"/>
              <w:left w:val="single" w:sz="4" w:space="0" w:color="auto"/>
              <w:bottom w:val="nil"/>
              <w:right w:val="nil"/>
            </w:tcBorders>
            <w:shd w:val="clear" w:color="auto" w:fill="auto"/>
            <w:noWrap/>
          </w:tcPr>
          <w:p w14:paraId="157BFC0E" w14:textId="77777777" w:rsidR="0015483F"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tcBorders>
              <w:top w:val="nil"/>
              <w:left w:val="nil"/>
              <w:bottom w:val="nil"/>
              <w:right w:val="nil"/>
            </w:tcBorders>
            <w:shd w:val="clear" w:color="auto" w:fill="auto"/>
            <w:noWrap/>
            <w:vAlign w:val="bottom"/>
          </w:tcPr>
          <w:p w14:paraId="50815138" w14:textId="77777777" w:rsidR="0015483F"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tcPr>
          <w:p w14:paraId="0C15AAA9" w14:textId="2D648453" w:rsidR="0015483F"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15483F">
              <w:rPr>
                <w:rFonts w:ascii="Trebuchet MS" w:eastAsia="Times New Roman" w:hAnsi="Trebuchet MS" w:cs="Times New Roman"/>
                <w:color w:val="1F4E79" w:themeColor="accent1" w:themeShade="80"/>
                <w:sz w:val="20"/>
                <w:szCs w:val="20"/>
                <w:lang w:val="ro-RO"/>
              </w:rPr>
              <w:t>1.6.2</w:t>
            </w:r>
          </w:p>
        </w:tc>
        <w:tc>
          <w:tcPr>
            <w:tcW w:w="3171" w:type="pct"/>
            <w:tcBorders>
              <w:top w:val="nil"/>
              <w:left w:val="nil"/>
              <w:bottom w:val="single" w:sz="4" w:space="0" w:color="auto"/>
              <w:right w:val="single" w:sz="4" w:space="0" w:color="auto"/>
            </w:tcBorders>
            <w:shd w:val="clear" w:color="auto" w:fill="auto"/>
            <w:vAlign w:val="bottom"/>
          </w:tcPr>
          <w:p w14:paraId="3640DCA7" w14:textId="579F547D" w:rsidR="0015483F" w:rsidRPr="007A57E3" w:rsidRDefault="0015483F" w:rsidP="007F0816">
            <w:pPr>
              <w:spacing w:after="0" w:line="240" w:lineRule="auto"/>
              <w:rPr>
                <w:rFonts w:ascii="Trebuchet MS" w:eastAsia="Times New Roman" w:hAnsi="Trebuchet MS" w:cs="Times New Roman"/>
                <w:color w:val="1F4E79" w:themeColor="accent1" w:themeShade="80"/>
                <w:sz w:val="20"/>
                <w:szCs w:val="20"/>
                <w:lang w:val="ro-RO"/>
              </w:rPr>
            </w:pPr>
            <w:r w:rsidRPr="0015483F">
              <w:rPr>
                <w:rFonts w:ascii="Trebuchet MS" w:eastAsia="Times New Roman" w:hAnsi="Trebuchet MS" w:cs="Times New Roman"/>
                <w:color w:val="1F4E79" w:themeColor="accent1" w:themeShade="80"/>
                <w:sz w:val="20"/>
                <w:szCs w:val="20"/>
                <w:lang w:val="ro-RO"/>
              </w:rPr>
              <w:t>Activitățile proiectate, metodologia de implementare a proiectului și rezultatele</w:t>
            </w:r>
            <w:r>
              <w:rPr>
                <w:rFonts w:ascii="Trebuchet MS" w:eastAsia="Times New Roman" w:hAnsi="Trebuchet MS" w:cs="Times New Roman"/>
                <w:color w:val="1F4E79" w:themeColor="accent1" w:themeShade="80"/>
                <w:sz w:val="20"/>
                <w:szCs w:val="20"/>
                <w:lang w:val="ro-RO"/>
              </w:rPr>
              <w:t xml:space="preserve"> estimate valorifică principiul</w:t>
            </w:r>
            <w:r w:rsidR="007F0816">
              <w:rPr>
                <w:rFonts w:ascii="Trebuchet MS" w:eastAsia="Times New Roman" w:hAnsi="Trebuchet MS" w:cs="Times New Roman"/>
                <w:color w:val="1F4E79" w:themeColor="accent1" w:themeShade="80"/>
                <w:sz w:val="20"/>
                <w:szCs w:val="20"/>
                <w:lang w:val="ro-RO"/>
              </w:rPr>
              <w:t xml:space="preserve"> </w:t>
            </w:r>
            <w:r>
              <w:rPr>
                <w:rFonts w:ascii="Trebuchet MS" w:eastAsia="Times New Roman" w:hAnsi="Trebuchet MS" w:cs="Times New Roman"/>
                <w:color w:val="1F4E79" w:themeColor="accent1" w:themeShade="80"/>
                <w:sz w:val="20"/>
                <w:szCs w:val="20"/>
                <w:lang w:val="ro-RO"/>
              </w:rPr>
              <w:t>egalității de șanse și n</w:t>
            </w:r>
            <w:r w:rsidR="007F0816">
              <w:rPr>
                <w:rFonts w:ascii="Trebuchet MS" w:eastAsia="Times New Roman" w:hAnsi="Trebuchet MS" w:cs="Times New Roman"/>
                <w:color w:val="1F4E79" w:themeColor="accent1" w:themeShade="80"/>
                <w:sz w:val="20"/>
                <w:szCs w:val="20"/>
                <w:lang w:val="ro-RO"/>
              </w:rPr>
              <w:t>e</w:t>
            </w:r>
            <w:r>
              <w:rPr>
                <w:rFonts w:ascii="Trebuchet MS" w:eastAsia="Times New Roman" w:hAnsi="Trebuchet MS" w:cs="Times New Roman"/>
                <w:color w:val="1F4E79" w:themeColor="accent1" w:themeShade="80"/>
                <w:sz w:val="20"/>
                <w:szCs w:val="20"/>
                <w:lang w:val="ro-RO"/>
              </w:rPr>
              <w:t>discriminare</w:t>
            </w:r>
          </w:p>
        </w:tc>
        <w:tc>
          <w:tcPr>
            <w:tcW w:w="719" w:type="pct"/>
            <w:tcBorders>
              <w:top w:val="nil"/>
              <w:left w:val="nil"/>
              <w:bottom w:val="single" w:sz="4" w:space="0" w:color="auto"/>
              <w:right w:val="single" w:sz="4" w:space="0" w:color="auto"/>
            </w:tcBorders>
            <w:shd w:val="clear" w:color="auto" w:fill="auto"/>
            <w:noWrap/>
          </w:tcPr>
          <w:p w14:paraId="715DC28A" w14:textId="0566F32A" w:rsidR="0015483F"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34FD1A1A" w14:textId="77777777" w:rsidR="0015483F"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3ED1F002" w14:textId="40FE0ED7" w:rsidTr="0030200B">
        <w:trPr>
          <w:trHeight w:val="477"/>
        </w:trPr>
        <w:tc>
          <w:tcPr>
            <w:tcW w:w="128" w:type="pct"/>
            <w:tcBorders>
              <w:top w:val="nil"/>
              <w:left w:val="single" w:sz="4" w:space="0" w:color="auto"/>
              <w:bottom w:val="nil"/>
              <w:right w:val="nil"/>
            </w:tcBorders>
            <w:shd w:val="clear" w:color="auto" w:fill="auto"/>
            <w:noWrap/>
            <w:hideMark/>
          </w:tcPr>
          <w:p w14:paraId="0CFDDB99"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01DE28DF"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42D2990A" w14:textId="0692CDBD"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1.6</w:t>
            </w:r>
            <w:r w:rsidR="0015483F">
              <w:rPr>
                <w:rFonts w:ascii="Trebuchet MS" w:eastAsia="Times New Roman" w:hAnsi="Trebuchet MS" w:cs="Times New Roman"/>
                <w:color w:val="1F4E79" w:themeColor="accent1" w:themeShade="80"/>
                <w:sz w:val="20"/>
                <w:szCs w:val="20"/>
                <w:lang w:val="ro-RO"/>
              </w:rPr>
              <w:t>.3</w:t>
            </w:r>
          </w:p>
        </w:tc>
        <w:tc>
          <w:tcPr>
            <w:tcW w:w="3171" w:type="pct"/>
            <w:tcBorders>
              <w:top w:val="nil"/>
              <w:left w:val="nil"/>
              <w:bottom w:val="single" w:sz="4" w:space="0" w:color="auto"/>
              <w:right w:val="single" w:sz="4" w:space="0" w:color="auto"/>
            </w:tcBorders>
            <w:shd w:val="clear" w:color="auto" w:fill="auto"/>
            <w:vAlign w:val="bottom"/>
            <w:hideMark/>
          </w:tcPr>
          <w:p w14:paraId="2445E24D" w14:textId="7196DB90"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Activitățile proiectate, metodologia de implementare a proiectului și rezultatele estimate implică utilizarea TIC și contribuția la </w:t>
            </w:r>
            <w:r w:rsidR="007F0816" w:rsidRPr="007F0816">
              <w:rPr>
                <w:rFonts w:ascii="Trebuchet MS" w:eastAsia="Times New Roman" w:hAnsi="Trebuchet MS" w:cs="Times New Roman"/>
                <w:color w:val="1F4E79" w:themeColor="accent1" w:themeShade="80"/>
                <w:sz w:val="20"/>
                <w:szCs w:val="20"/>
                <w:lang w:val="ro-RO"/>
              </w:rPr>
              <w:t>cercetare, dezvoltare, inovare</w:t>
            </w:r>
          </w:p>
        </w:tc>
        <w:tc>
          <w:tcPr>
            <w:tcW w:w="719" w:type="pct"/>
            <w:tcBorders>
              <w:top w:val="nil"/>
              <w:left w:val="nil"/>
              <w:bottom w:val="single" w:sz="4" w:space="0" w:color="auto"/>
              <w:right w:val="single" w:sz="4" w:space="0" w:color="auto"/>
            </w:tcBorders>
            <w:shd w:val="clear" w:color="auto" w:fill="auto"/>
            <w:noWrap/>
            <w:hideMark/>
          </w:tcPr>
          <w:p w14:paraId="2807659D"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6D8C36B4"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6A0944D1" w14:textId="371B871C" w:rsidTr="0030200B">
        <w:trPr>
          <w:trHeight w:val="309"/>
        </w:trPr>
        <w:tc>
          <w:tcPr>
            <w:tcW w:w="128" w:type="pct"/>
            <w:tcBorders>
              <w:top w:val="single" w:sz="4" w:space="0" w:color="auto"/>
              <w:left w:val="single" w:sz="4" w:space="0" w:color="auto"/>
              <w:bottom w:val="single" w:sz="4" w:space="0" w:color="auto"/>
              <w:right w:val="nil"/>
            </w:tcBorders>
            <w:shd w:val="clear" w:color="000000" w:fill="C6E0B4"/>
            <w:noWrap/>
          </w:tcPr>
          <w:p w14:paraId="2632D752"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tcBorders>
              <w:top w:val="single" w:sz="4" w:space="0" w:color="auto"/>
              <w:left w:val="nil"/>
              <w:bottom w:val="single" w:sz="4" w:space="0" w:color="auto"/>
              <w:right w:val="single" w:sz="4" w:space="0" w:color="auto"/>
            </w:tcBorders>
            <w:shd w:val="clear" w:color="000000" w:fill="C6E0B4"/>
            <w:noWrap/>
          </w:tcPr>
          <w:p w14:paraId="077B35CA" w14:textId="02622855"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1.7</w:t>
            </w:r>
          </w:p>
        </w:tc>
        <w:tc>
          <w:tcPr>
            <w:tcW w:w="3452" w:type="pct"/>
            <w:gridSpan w:val="2"/>
            <w:tcBorders>
              <w:top w:val="single" w:sz="4" w:space="0" w:color="auto"/>
              <w:left w:val="nil"/>
              <w:bottom w:val="single" w:sz="4" w:space="0" w:color="auto"/>
              <w:right w:val="single" w:sz="4" w:space="0" w:color="auto"/>
            </w:tcBorders>
            <w:shd w:val="clear" w:color="000000" w:fill="C6E0B4"/>
          </w:tcPr>
          <w:p w14:paraId="1CCB476C" w14:textId="6257C4F3" w:rsidR="00BC78E3" w:rsidRPr="007A57E3" w:rsidRDefault="00BC78E3" w:rsidP="0015483F">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w:t>
            </w:r>
            <w:r w:rsidR="0015483F">
              <w:rPr>
                <w:rFonts w:ascii="Trebuchet MS" w:eastAsia="Times New Roman" w:hAnsi="Trebuchet MS" w:cs="Times New Roman"/>
                <w:color w:val="1F4E79" w:themeColor="accent1" w:themeShade="80"/>
                <w:sz w:val="20"/>
                <w:szCs w:val="20"/>
                <w:lang w:val="ro-RO"/>
              </w:rPr>
              <w:t>l contribuie la promovarea temelor</w:t>
            </w:r>
            <w:r w:rsidRPr="007A57E3">
              <w:rPr>
                <w:rFonts w:ascii="Trebuchet MS" w:eastAsia="Times New Roman" w:hAnsi="Trebuchet MS" w:cs="Times New Roman"/>
                <w:color w:val="1F4E79" w:themeColor="accent1" w:themeShade="80"/>
                <w:sz w:val="20"/>
                <w:szCs w:val="20"/>
                <w:lang w:val="ro-RO"/>
              </w:rPr>
              <w:t xml:space="preserve"> secundare </w:t>
            </w:r>
          </w:p>
        </w:tc>
        <w:tc>
          <w:tcPr>
            <w:tcW w:w="719" w:type="pct"/>
            <w:tcBorders>
              <w:top w:val="nil"/>
              <w:left w:val="nil"/>
              <w:bottom w:val="single" w:sz="4" w:space="0" w:color="auto"/>
              <w:right w:val="single" w:sz="4" w:space="0" w:color="auto"/>
            </w:tcBorders>
            <w:shd w:val="clear" w:color="000000" w:fill="C6E0B4"/>
            <w:noWrap/>
          </w:tcPr>
          <w:p w14:paraId="3D7FC730" w14:textId="0440DE0B"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shd w:val="clear" w:color="000000" w:fill="C6E0B4"/>
          </w:tcPr>
          <w:p w14:paraId="361B106B" w14:textId="03E2AFCD" w:rsidR="00BC78E3" w:rsidRPr="007A57E3" w:rsidRDefault="00204535"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204535">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2A823695" w14:textId="4751AB24" w:rsidTr="0030200B">
        <w:trPr>
          <w:trHeight w:val="235"/>
        </w:trPr>
        <w:tc>
          <w:tcPr>
            <w:tcW w:w="128" w:type="pct"/>
            <w:tcBorders>
              <w:top w:val="single" w:sz="4" w:space="0" w:color="auto"/>
              <w:left w:val="single" w:sz="4" w:space="0" w:color="auto"/>
              <w:bottom w:val="single" w:sz="4" w:space="0" w:color="auto"/>
              <w:right w:val="nil"/>
            </w:tcBorders>
            <w:shd w:val="clear" w:color="000000" w:fill="auto"/>
            <w:noWrap/>
          </w:tcPr>
          <w:p w14:paraId="72F75679"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tcBorders>
              <w:top w:val="single" w:sz="4" w:space="0" w:color="auto"/>
              <w:left w:val="nil"/>
              <w:bottom w:val="single" w:sz="4" w:space="0" w:color="auto"/>
              <w:right w:val="single" w:sz="4" w:space="0" w:color="auto"/>
            </w:tcBorders>
            <w:shd w:val="clear" w:color="000000" w:fill="auto"/>
            <w:noWrap/>
          </w:tcPr>
          <w:p w14:paraId="15BD657B"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nil"/>
              <w:bottom w:val="single" w:sz="4" w:space="0" w:color="auto"/>
              <w:right w:val="single" w:sz="4" w:space="0" w:color="auto"/>
            </w:tcBorders>
            <w:shd w:val="clear" w:color="000000" w:fill="auto"/>
          </w:tcPr>
          <w:p w14:paraId="1377A90D" w14:textId="6A29BA5E"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1.7</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single" w:sz="4" w:space="0" w:color="auto"/>
              <w:left w:val="nil"/>
              <w:bottom w:val="single" w:sz="4" w:space="0" w:color="auto"/>
              <w:right w:val="single" w:sz="4" w:space="0" w:color="auto"/>
            </w:tcBorders>
            <w:shd w:val="clear" w:color="000000" w:fill="auto"/>
          </w:tcPr>
          <w:p w14:paraId="1DEAED89" w14:textId="1F5002B0" w:rsidR="00BC78E3" w:rsidRPr="007A57E3" w:rsidRDefault="00BC78E3" w:rsidP="0015483F">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Proiectul include măsuri care promovează </w:t>
            </w:r>
            <w:r w:rsidR="0015483F">
              <w:rPr>
                <w:rFonts w:ascii="Trebuchet MS" w:eastAsia="Times New Roman" w:hAnsi="Trebuchet MS" w:cs="Times New Roman"/>
                <w:color w:val="1F4E79" w:themeColor="accent1" w:themeShade="80"/>
                <w:sz w:val="20"/>
                <w:szCs w:val="20"/>
                <w:lang w:val="ro-RO"/>
              </w:rPr>
              <w:t>Tema secundară I</w:t>
            </w:r>
            <w:r w:rsidRPr="007A57E3">
              <w:rPr>
                <w:rFonts w:ascii="Trebuchet MS" w:eastAsia="Times New Roman" w:hAnsi="Trebuchet MS" w:cs="Times New Roman"/>
                <w:color w:val="1F4E79" w:themeColor="accent1" w:themeShade="80"/>
                <w:sz w:val="20"/>
                <w:szCs w:val="20"/>
                <w:lang w:val="ro-RO"/>
              </w:rPr>
              <w:t>novarea socială</w:t>
            </w:r>
          </w:p>
        </w:tc>
        <w:tc>
          <w:tcPr>
            <w:tcW w:w="719" w:type="pct"/>
            <w:tcBorders>
              <w:top w:val="nil"/>
              <w:left w:val="nil"/>
              <w:bottom w:val="single" w:sz="4" w:space="0" w:color="auto"/>
              <w:right w:val="single" w:sz="4" w:space="0" w:color="auto"/>
            </w:tcBorders>
            <w:shd w:val="clear" w:color="000000" w:fill="auto"/>
            <w:noWrap/>
          </w:tcPr>
          <w:p w14:paraId="58A7700B" w14:textId="6CB692CB" w:rsidR="00BC78E3"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shd w:val="clear" w:color="000000" w:fill="auto"/>
          </w:tcPr>
          <w:p w14:paraId="231F6EDA"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15483F" w:rsidRPr="007A57E3" w14:paraId="3DDFA995" w14:textId="77777777" w:rsidTr="0030200B">
        <w:trPr>
          <w:trHeight w:val="235"/>
        </w:trPr>
        <w:tc>
          <w:tcPr>
            <w:tcW w:w="128" w:type="pct"/>
            <w:tcBorders>
              <w:top w:val="single" w:sz="4" w:space="0" w:color="auto"/>
              <w:left w:val="single" w:sz="4" w:space="0" w:color="auto"/>
              <w:bottom w:val="single" w:sz="4" w:space="0" w:color="auto"/>
              <w:right w:val="nil"/>
            </w:tcBorders>
            <w:shd w:val="clear" w:color="000000" w:fill="auto"/>
            <w:noWrap/>
          </w:tcPr>
          <w:p w14:paraId="0204DFD9" w14:textId="77777777" w:rsidR="0015483F"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tcBorders>
              <w:top w:val="single" w:sz="4" w:space="0" w:color="auto"/>
              <w:left w:val="nil"/>
              <w:bottom w:val="single" w:sz="4" w:space="0" w:color="auto"/>
              <w:right w:val="single" w:sz="4" w:space="0" w:color="auto"/>
            </w:tcBorders>
            <w:shd w:val="clear" w:color="000000" w:fill="auto"/>
            <w:noWrap/>
          </w:tcPr>
          <w:p w14:paraId="100C3983" w14:textId="77777777" w:rsidR="0015483F"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nil"/>
              <w:bottom w:val="single" w:sz="4" w:space="0" w:color="auto"/>
              <w:right w:val="single" w:sz="4" w:space="0" w:color="auto"/>
            </w:tcBorders>
            <w:shd w:val="clear" w:color="000000" w:fill="auto"/>
          </w:tcPr>
          <w:p w14:paraId="40071A7A" w14:textId="5C2B8082" w:rsidR="0015483F" w:rsidRDefault="0015483F" w:rsidP="007B7726">
            <w:pPr>
              <w:spacing w:after="0" w:line="240" w:lineRule="auto"/>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1.7.2</w:t>
            </w:r>
          </w:p>
        </w:tc>
        <w:tc>
          <w:tcPr>
            <w:tcW w:w="3171" w:type="pct"/>
            <w:tcBorders>
              <w:top w:val="single" w:sz="4" w:space="0" w:color="auto"/>
              <w:left w:val="nil"/>
              <w:bottom w:val="single" w:sz="4" w:space="0" w:color="auto"/>
              <w:right w:val="single" w:sz="4" w:space="0" w:color="auto"/>
            </w:tcBorders>
            <w:shd w:val="clear" w:color="000000" w:fill="auto"/>
          </w:tcPr>
          <w:p w14:paraId="6B8F9A87" w14:textId="1F96E3A6" w:rsidR="0015483F" w:rsidRPr="007A57E3" w:rsidRDefault="0015483F" w:rsidP="007B7726">
            <w:pPr>
              <w:spacing w:after="0" w:line="240" w:lineRule="auto"/>
              <w:rPr>
                <w:rFonts w:ascii="Trebuchet MS" w:eastAsia="Times New Roman" w:hAnsi="Trebuchet MS" w:cs="Times New Roman"/>
                <w:color w:val="1F4E79" w:themeColor="accent1" w:themeShade="80"/>
                <w:sz w:val="20"/>
                <w:szCs w:val="20"/>
                <w:lang w:val="ro-RO"/>
              </w:rPr>
            </w:pPr>
            <w:r w:rsidRPr="0015483F">
              <w:rPr>
                <w:rFonts w:ascii="Trebuchet MS" w:eastAsia="Times New Roman" w:hAnsi="Trebuchet MS" w:cs="Times New Roman"/>
                <w:color w:val="1F4E79" w:themeColor="accent1" w:themeShade="80"/>
                <w:sz w:val="20"/>
                <w:szCs w:val="20"/>
                <w:lang w:val="ro-RO"/>
              </w:rPr>
              <w:t>Proiectul include măsuri care promovează</w:t>
            </w:r>
            <w:r>
              <w:t xml:space="preserve"> </w:t>
            </w:r>
            <w:r w:rsidRPr="0015483F">
              <w:rPr>
                <w:rFonts w:ascii="Trebuchet MS" w:eastAsia="Times New Roman" w:hAnsi="Trebuchet MS" w:cs="Times New Roman"/>
                <w:color w:val="1F4E79" w:themeColor="accent1" w:themeShade="80"/>
                <w:sz w:val="20"/>
                <w:szCs w:val="20"/>
                <w:lang w:val="ro-RO"/>
              </w:rPr>
              <w:t>Tema secundară</w:t>
            </w:r>
            <w:r>
              <w:t xml:space="preserve"> </w:t>
            </w:r>
            <w:r w:rsidRPr="0015483F">
              <w:rPr>
                <w:rFonts w:ascii="Trebuchet MS" w:eastAsia="Times New Roman" w:hAnsi="Trebuchet MS" w:cs="Times New Roman"/>
                <w:color w:val="1F4E79" w:themeColor="accent1" w:themeShade="80"/>
                <w:sz w:val="20"/>
                <w:szCs w:val="20"/>
                <w:lang w:val="ro-RO"/>
              </w:rPr>
              <w:t>Îmbunătățirea accesibilității, a utilizării și a calității tehnologiilor informației și comunicațiilor</w:t>
            </w:r>
          </w:p>
        </w:tc>
        <w:tc>
          <w:tcPr>
            <w:tcW w:w="719" w:type="pct"/>
            <w:tcBorders>
              <w:top w:val="nil"/>
              <w:left w:val="nil"/>
              <w:bottom w:val="single" w:sz="4" w:space="0" w:color="auto"/>
              <w:right w:val="single" w:sz="4" w:space="0" w:color="auto"/>
            </w:tcBorders>
            <w:shd w:val="clear" w:color="000000" w:fill="auto"/>
            <w:noWrap/>
          </w:tcPr>
          <w:p w14:paraId="7F280F92" w14:textId="332A78CC" w:rsidR="0015483F"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shd w:val="clear" w:color="000000" w:fill="auto"/>
          </w:tcPr>
          <w:p w14:paraId="3EEA4ED9" w14:textId="77777777" w:rsidR="0015483F" w:rsidRPr="007A57E3" w:rsidRDefault="0015483F"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7CA8DFAA" w14:textId="07EC74D2" w:rsidTr="0030200B">
        <w:trPr>
          <w:trHeight w:val="461"/>
        </w:trPr>
        <w:tc>
          <w:tcPr>
            <w:tcW w:w="128" w:type="pct"/>
            <w:tcBorders>
              <w:top w:val="single" w:sz="4" w:space="0" w:color="auto"/>
              <w:left w:val="single" w:sz="4" w:space="0" w:color="auto"/>
              <w:bottom w:val="single" w:sz="4" w:space="0" w:color="auto"/>
              <w:right w:val="nil"/>
            </w:tcBorders>
            <w:shd w:val="clear" w:color="000000" w:fill="C6E0B4"/>
            <w:noWrap/>
            <w:hideMark/>
          </w:tcPr>
          <w:p w14:paraId="16F14A81"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single" w:sz="4" w:space="0" w:color="auto"/>
            </w:tcBorders>
            <w:shd w:val="clear" w:color="000000" w:fill="C6E0B4"/>
            <w:noWrap/>
            <w:hideMark/>
          </w:tcPr>
          <w:p w14:paraId="41C3FF2B" w14:textId="6475C674"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1.8</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1720F954" w14:textId="58F1158D"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Descrierea clară a solicitantului și a partenerilor, a rolului acestora, a utilității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relevanței experienței acestora în raport cu nevoile identificate ale grupului </w:t>
            </w:r>
            <w:r w:rsidR="0006398C" w:rsidRPr="007A57E3">
              <w:rPr>
                <w:rFonts w:ascii="Trebuchet MS" w:eastAsia="Times New Roman" w:hAnsi="Trebuchet MS" w:cs="Times New Roman"/>
                <w:color w:val="1F4E79" w:themeColor="accent1" w:themeShade="80"/>
                <w:sz w:val="20"/>
                <w:szCs w:val="20"/>
                <w:lang w:val="ro-RO"/>
              </w:rPr>
              <w:t>țintă</w:t>
            </w:r>
            <w:r w:rsidRPr="007A57E3">
              <w:rPr>
                <w:rFonts w:ascii="Trebuchet MS" w:eastAsia="Times New Roman" w:hAnsi="Trebuchet MS" w:cs="Times New Roman"/>
                <w:color w:val="1F4E79" w:themeColor="accent1" w:themeShade="80"/>
                <w:sz w:val="20"/>
                <w:szCs w:val="20"/>
                <w:lang w:val="ro-RO"/>
              </w:rPr>
              <w:t xml:space="preserve">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cu obiectivele proiectului</w:t>
            </w:r>
          </w:p>
        </w:tc>
        <w:tc>
          <w:tcPr>
            <w:tcW w:w="719" w:type="pct"/>
            <w:tcBorders>
              <w:top w:val="nil"/>
              <w:left w:val="nil"/>
              <w:bottom w:val="single" w:sz="4" w:space="0" w:color="auto"/>
              <w:right w:val="single" w:sz="4" w:space="0" w:color="auto"/>
            </w:tcBorders>
            <w:shd w:val="clear" w:color="000000" w:fill="C6E0B4"/>
            <w:noWrap/>
            <w:hideMark/>
          </w:tcPr>
          <w:p w14:paraId="6709C3C9" w14:textId="6B2EF06A" w:rsidR="00BC78E3" w:rsidRPr="007A57E3" w:rsidRDefault="000B6E97"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shd w:val="clear" w:color="000000" w:fill="C6E0B4"/>
          </w:tcPr>
          <w:p w14:paraId="154A44AE" w14:textId="7B49931C" w:rsidR="00BC78E3" w:rsidRPr="007A57E3" w:rsidRDefault="00204535"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204535">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4A85B3E5" w14:textId="5D397704" w:rsidTr="0030200B">
        <w:trPr>
          <w:trHeight w:val="379"/>
        </w:trPr>
        <w:tc>
          <w:tcPr>
            <w:tcW w:w="128" w:type="pct"/>
            <w:tcBorders>
              <w:top w:val="nil"/>
              <w:left w:val="single" w:sz="4" w:space="0" w:color="auto"/>
              <w:bottom w:val="nil"/>
              <w:right w:val="nil"/>
            </w:tcBorders>
            <w:shd w:val="clear" w:color="auto" w:fill="auto"/>
            <w:noWrap/>
            <w:hideMark/>
          </w:tcPr>
          <w:p w14:paraId="7599814E"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1D02739E"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021A25A1" w14:textId="02D50E7C"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1.8</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nil"/>
              <w:left w:val="nil"/>
              <w:bottom w:val="single" w:sz="4" w:space="0" w:color="auto"/>
              <w:right w:val="single" w:sz="4" w:space="0" w:color="auto"/>
            </w:tcBorders>
            <w:shd w:val="clear" w:color="auto" w:fill="auto"/>
            <w:hideMark/>
          </w:tcPr>
          <w:p w14:paraId="402251ED" w14:textId="1570122F"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Rolul solicitantului și, după caz, al partenerilor, este corespunzător experienței pe care le deține fiecare</w:t>
            </w:r>
            <w:r w:rsidR="002C647E">
              <w:rPr>
                <w:rFonts w:ascii="Trebuchet MS" w:eastAsia="Times New Roman" w:hAnsi="Trebuchet MS" w:cs="Times New Roman"/>
                <w:color w:val="1F4E79" w:themeColor="accent1" w:themeShade="80"/>
                <w:sz w:val="20"/>
                <w:szCs w:val="20"/>
                <w:lang w:val="ro-RO"/>
              </w:rPr>
              <w:t xml:space="preserve"> dintre aceștia</w:t>
            </w:r>
          </w:p>
        </w:tc>
        <w:tc>
          <w:tcPr>
            <w:tcW w:w="719" w:type="pct"/>
            <w:tcBorders>
              <w:top w:val="nil"/>
              <w:left w:val="nil"/>
              <w:bottom w:val="single" w:sz="4" w:space="0" w:color="auto"/>
              <w:right w:val="single" w:sz="4" w:space="0" w:color="auto"/>
            </w:tcBorders>
            <w:shd w:val="clear" w:color="auto" w:fill="auto"/>
            <w:noWrap/>
            <w:hideMark/>
          </w:tcPr>
          <w:p w14:paraId="7FADD307"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0097A9F3"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69B7891C" w14:textId="555F8C6B" w:rsidTr="0030200B">
        <w:trPr>
          <w:trHeight w:val="472"/>
        </w:trPr>
        <w:tc>
          <w:tcPr>
            <w:tcW w:w="128" w:type="pct"/>
            <w:tcBorders>
              <w:top w:val="nil"/>
              <w:left w:val="single" w:sz="4" w:space="0" w:color="auto"/>
              <w:bottom w:val="nil"/>
              <w:right w:val="nil"/>
            </w:tcBorders>
            <w:shd w:val="clear" w:color="auto" w:fill="auto"/>
            <w:noWrap/>
            <w:hideMark/>
          </w:tcPr>
          <w:p w14:paraId="065337E1"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4193647E"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4E8300A0" w14:textId="1078B01C"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1.8</w:t>
            </w:r>
            <w:r w:rsidRPr="007A57E3">
              <w:rPr>
                <w:rFonts w:ascii="Trebuchet MS" w:eastAsia="Times New Roman" w:hAnsi="Trebuchet MS" w:cs="Times New Roman"/>
                <w:color w:val="1F4E79" w:themeColor="accent1" w:themeShade="80"/>
                <w:sz w:val="20"/>
                <w:szCs w:val="20"/>
                <w:lang w:val="ro-RO"/>
              </w:rPr>
              <w:t>.2</w:t>
            </w:r>
          </w:p>
        </w:tc>
        <w:tc>
          <w:tcPr>
            <w:tcW w:w="3171" w:type="pct"/>
            <w:tcBorders>
              <w:top w:val="nil"/>
              <w:left w:val="nil"/>
              <w:bottom w:val="single" w:sz="4" w:space="0" w:color="auto"/>
              <w:right w:val="single" w:sz="4" w:space="0" w:color="auto"/>
            </w:tcBorders>
            <w:shd w:val="clear" w:color="auto" w:fill="auto"/>
            <w:hideMark/>
          </w:tcPr>
          <w:p w14:paraId="12BBE593" w14:textId="1CD15A29"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Solicitantul și partenerii demonstrează experiența relevantă în raport cu nevoile identificate ale grupului țintă, obiectiv</w:t>
            </w:r>
            <w:r w:rsidR="002C647E">
              <w:rPr>
                <w:rFonts w:ascii="Trebuchet MS" w:eastAsia="Times New Roman" w:hAnsi="Trebuchet MS" w:cs="Times New Roman"/>
                <w:color w:val="1F4E79" w:themeColor="accent1" w:themeShade="80"/>
                <w:sz w:val="20"/>
                <w:szCs w:val="20"/>
                <w:lang w:val="ro-RO"/>
              </w:rPr>
              <w:t>ele și activitățile proiectului</w:t>
            </w:r>
          </w:p>
        </w:tc>
        <w:tc>
          <w:tcPr>
            <w:tcW w:w="719" w:type="pct"/>
            <w:tcBorders>
              <w:top w:val="nil"/>
              <w:left w:val="nil"/>
              <w:bottom w:val="single" w:sz="4" w:space="0" w:color="auto"/>
              <w:right w:val="single" w:sz="4" w:space="0" w:color="auto"/>
            </w:tcBorders>
            <w:shd w:val="clear" w:color="auto" w:fill="auto"/>
            <w:noWrap/>
            <w:hideMark/>
          </w:tcPr>
          <w:p w14:paraId="4D62FE03" w14:textId="7D8DB925" w:rsidR="00BC78E3" w:rsidRPr="007A57E3" w:rsidRDefault="000B6E97"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4D9AC71A"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0BC2CFAB" w14:textId="45D51AC5" w:rsidTr="0030200B">
        <w:trPr>
          <w:trHeight w:val="600"/>
        </w:trPr>
        <w:tc>
          <w:tcPr>
            <w:tcW w:w="128" w:type="pct"/>
            <w:tcBorders>
              <w:top w:val="single" w:sz="4" w:space="0" w:color="auto"/>
              <w:left w:val="single" w:sz="4" w:space="0" w:color="auto"/>
              <w:bottom w:val="single" w:sz="4" w:space="0" w:color="auto"/>
              <w:right w:val="single" w:sz="4" w:space="0" w:color="auto"/>
            </w:tcBorders>
            <w:shd w:val="clear" w:color="000000" w:fill="A9D08E"/>
            <w:hideMark/>
          </w:tcPr>
          <w:p w14:paraId="4113F713" w14:textId="77777777" w:rsidR="00BC78E3" w:rsidRPr="007A57E3" w:rsidRDefault="00BC78E3" w:rsidP="007B7726">
            <w:pPr>
              <w:spacing w:after="0" w:line="240" w:lineRule="auto"/>
              <w:jc w:val="both"/>
              <w:rPr>
                <w:rFonts w:ascii="Trebuchet MS" w:eastAsia="Times New Roman" w:hAnsi="Trebuchet MS" w:cs="Times New Roman"/>
                <w:b/>
                <w:color w:val="1F4E79" w:themeColor="accent1" w:themeShade="80"/>
                <w:sz w:val="20"/>
                <w:szCs w:val="20"/>
                <w:lang w:val="ro-RO"/>
              </w:rPr>
            </w:pPr>
            <w:r w:rsidRPr="007A57E3">
              <w:rPr>
                <w:rFonts w:ascii="Trebuchet MS" w:eastAsia="Times New Roman" w:hAnsi="Trebuchet MS" w:cs="Times New Roman"/>
                <w:b/>
                <w:color w:val="1F4E79" w:themeColor="accent1" w:themeShade="80"/>
                <w:sz w:val="20"/>
                <w:szCs w:val="20"/>
                <w:lang w:val="ro-RO"/>
              </w:rPr>
              <w:t>2</w:t>
            </w:r>
          </w:p>
        </w:tc>
        <w:tc>
          <w:tcPr>
            <w:tcW w:w="3641" w:type="pct"/>
            <w:gridSpan w:val="4"/>
            <w:tcBorders>
              <w:top w:val="single" w:sz="4" w:space="0" w:color="auto"/>
              <w:left w:val="nil"/>
              <w:bottom w:val="single" w:sz="4" w:space="0" w:color="auto"/>
              <w:right w:val="single" w:sz="4" w:space="0" w:color="auto"/>
            </w:tcBorders>
            <w:shd w:val="clear" w:color="000000" w:fill="A9D08E"/>
            <w:hideMark/>
          </w:tcPr>
          <w:p w14:paraId="35FA7011" w14:textId="77777777" w:rsidR="00BC78E3" w:rsidRPr="007A57E3" w:rsidRDefault="00BC78E3" w:rsidP="007B7726">
            <w:pPr>
              <w:spacing w:after="0" w:line="240" w:lineRule="auto"/>
              <w:jc w:val="both"/>
              <w:rPr>
                <w:rFonts w:ascii="Trebuchet MS" w:eastAsia="Times New Roman" w:hAnsi="Trebuchet MS" w:cs="Times New Roman"/>
                <w:b/>
                <w:color w:val="1F4E79" w:themeColor="accent1" w:themeShade="80"/>
                <w:sz w:val="20"/>
                <w:szCs w:val="20"/>
                <w:lang w:val="ro-RO"/>
              </w:rPr>
            </w:pPr>
            <w:r w:rsidRPr="007A57E3">
              <w:rPr>
                <w:rFonts w:ascii="Trebuchet MS" w:eastAsia="Times New Roman" w:hAnsi="Trebuchet MS" w:cs="Times New Roman"/>
                <w:b/>
                <w:color w:val="1F4E79" w:themeColor="accent1" w:themeShade="80"/>
                <w:sz w:val="20"/>
                <w:szCs w:val="20"/>
                <w:lang w:val="ro-RO"/>
              </w:rPr>
              <w:t>Eficacitate - măsura în care rezultatele proiectului contribuie la atingerea obiectivelor propuse (maximum 30 de puncte, minimum 21 de puncte)</w:t>
            </w:r>
          </w:p>
        </w:tc>
        <w:tc>
          <w:tcPr>
            <w:tcW w:w="719" w:type="pct"/>
            <w:tcBorders>
              <w:top w:val="nil"/>
              <w:left w:val="nil"/>
              <w:bottom w:val="single" w:sz="4" w:space="0" w:color="auto"/>
              <w:right w:val="single" w:sz="4" w:space="0" w:color="auto"/>
            </w:tcBorders>
            <w:shd w:val="clear" w:color="000000" w:fill="A9D08E"/>
            <w:hideMark/>
          </w:tcPr>
          <w:p w14:paraId="63A9FFAF"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30</w:t>
            </w:r>
          </w:p>
        </w:tc>
        <w:tc>
          <w:tcPr>
            <w:tcW w:w="512" w:type="pct"/>
            <w:tcBorders>
              <w:top w:val="nil"/>
              <w:left w:val="nil"/>
              <w:bottom w:val="single" w:sz="4" w:space="0" w:color="auto"/>
              <w:right w:val="single" w:sz="4" w:space="0" w:color="auto"/>
            </w:tcBorders>
            <w:shd w:val="clear" w:color="000000" w:fill="A9D08E"/>
          </w:tcPr>
          <w:p w14:paraId="1B70C7BE"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733EC09B" w14:textId="50AB8523" w:rsidTr="00A84234">
        <w:trPr>
          <w:trHeight w:val="332"/>
        </w:trPr>
        <w:tc>
          <w:tcPr>
            <w:tcW w:w="128" w:type="pct"/>
            <w:tcBorders>
              <w:top w:val="nil"/>
              <w:left w:val="single" w:sz="4" w:space="0" w:color="auto"/>
              <w:bottom w:val="single" w:sz="4" w:space="0" w:color="auto"/>
              <w:right w:val="single" w:sz="4" w:space="0" w:color="auto"/>
            </w:tcBorders>
            <w:shd w:val="clear" w:color="000000" w:fill="C6E0B4"/>
            <w:noWrap/>
            <w:hideMark/>
          </w:tcPr>
          <w:p w14:paraId="4BA58699"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single" w:sz="4" w:space="0" w:color="auto"/>
              <w:bottom w:val="single" w:sz="4" w:space="0" w:color="auto"/>
              <w:right w:val="single" w:sz="4" w:space="0" w:color="auto"/>
            </w:tcBorders>
            <w:shd w:val="clear" w:color="000000" w:fill="C6E0B4"/>
            <w:noWrap/>
            <w:hideMark/>
          </w:tcPr>
          <w:p w14:paraId="28296D41"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2.1</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58513000" w14:textId="7C125E32" w:rsidR="00BC78E3" w:rsidRPr="007A57E3" w:rsidRDefault="00702A59" w:rsidP="00702A59">
            <w:pPr>
              <w:spacing w:after="0" w:line="240" w:lineRule="auto"/>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Activitățile proiectului conduc la atingerea</w:t>
            </w:r>
            <w:r w:rsidR="00BC78E3" w:rsidRPr="007A57E3">
              <w:rPr>
                <w:rFonts w:ascii="Trebuchet MS" w:eastAsia="Times New Roman" w:hAnsi="Trebuchet MS" w:cs="Times New Roman"/>
                <w:color w:val="1F4E79" w:themeColor="accent1" w:themeShade="80"/>
                <w:sz w:val="20"/>
                <w:szCs w:val="20"/>
                <w:lang w:val="ro-RO"/>
              </w:rPr>
              <w:t xml:space="preserve"> </w:t>
            </w:r>
            <w:r>
              <w:rPr>
                <w:rFonts w:ascii="Trebuchet MS" w:eastAsia="Times New Roman" w:hAnsi="Trebuchet MS" w:cs="Times New Roman"/>
                <w:color w:val="1F4E79" w:themeColor="accent1" w:themeShade="80"/>
                <w:sz w:val="20"/>
                <w:szCs w:val="20"/>
                <w:lang w:val="ro-RO"/>
              </w:rPr>
              <w:t>indicatorilor</w:t>
            </w:r>
          </w:p>
        </w:tc>
        <w:tc>
          <w:tcPr>
            <w:tcW w:w="719" w:type="pct"/>
            <w:tcBorders>
              <w:top w:val="nil"/>
              <w:left w:val="nil"/>
              <w:bottom w:val="single" w:sz="4" w:space="0" w:color="auto"/>
              <w:right w:val="single" w:sz="4" w:space="0" w:color="auto"/>
            </w:tcBorders>
            <w:shd w:val="clear" w:color="000000" w:fill="C6E0B4"/>
            <w:noWrap/>
            <w:hideMark/>
          </w:tcPr>
          <w:p w14:paraId="3DAB6497" w14:textId="6B3E2341"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8</w:t>
            </w:r>
          </w:p>
        </w:tc>
        <w:tc>
          <w:tcPr>
            <w:tcW w:w="512" w:type="pct"/>
            <w:tcBorders>
              <w:top w:val="nil"/>
              <w:left w:val="nil"/>
              <w:bottom w:val="single" w:sz="4" w:space="0" w:color="auto"/>
              <w:right w:val="single" w:sz="4" w:space="0" w:color="auto"/>
            </w:tcBorders>
            <w:shd w:val="clear" w:color="000000" w:fill="C6E0B4"/>
          </w:tcPr>
          <w:p w14:paraId="5F1F63A2" w14:textId="4B35D6B1" w:rsidR="00BC78E3" w:rsidRPr="007A57E3" w:rsidRDefault="004A5DBC"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4A5DBC">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59674933" w14:textId="523E2879" w:rsidTr="00A84234">
        <w:trPr>
          <w:trHeight w:val="321"/>
        </w:trPr>
        <w:tc>
          <w:tcPr>
            <w:tcW w:w="128" w:type="pct"/>
            <w:tcBorders>
              <w:top w:val="single" w:sz="4" w:space="0" w:color="auto"/>
              <w:left w:val="single" w:sz="4" w:space="0" w:color="auto"/>
              <w:bottom w:val="single" w:sz="4" w:space="0" w:color="auto"/>
              <w:right w:val="single" w:sz="4" w:space="0" w:color="auto"/>
            </w:tcBorders>
            <w:shd w:val="clear" w:color="auto" w:fill="auto"/>
            <w:noWrap/>
            <w:hideMark/>
          </w:tcPr>
          <w:p w14:paraId="496FECA6"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single" w:sz="4" w:space="0" w:color="auto"/>
              <w:bottom w:val="single" w:sz="4" w:space="0" w:color="auto"/>
              <w:right w:val="nil"/>
            </w:tcBorders>
            <w:shd w:val="clear" w:color="auto" w:fill="auto"/>
            <w:noWrap/>
            <w:vAlign w:val="bottom"/>
            <w:hideMark/>
          </w:tcPr>
          <w:p w14:paraId="65D67D56"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70932EB2"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2.1.1</w:t>
            </w:r>
          </w:p>
        </w:tc>
        <w:tc>
          <w:tcPr>
            <w:tcW w:w="3171" w:type="pct"/>
            <w:tcBorders>
              <w:top w:val="nil"/>
              <w:left w:val="nil"/>
              <w:bottom w:val="single" w:sz="4" w:space="0" w:color="auto"/>
              <w:right w:val="single" w:sz="4" w:space="0" w:color="auto"/>
            </w:tcBorders>
            <w:shd w:val="clear" w:color="auto" w:fill="auto"/>
            <w:vAlign w:val="bottom"/>
            <w:hideMark/>
          </w:tcPr>
          <w:p w14:paraId="5973566D" w14:textId="4A8A40C5"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Activitățile proiectate sunt corelate cu rezultatele estimate și ind</w:t>
            </w:r>
            <w:r w:rsidR="002C647E">
              <w:rPr>
                <w:rFonts w:ascii="Trebuchet MS" w:eastAsia="Times New Roman" w:hAnsi="Trebuchet MS" w:cs="Times New Roman"/>
                <w:color w:val="1F4E79" w:themeColor="accent1" w:themeShade="80"/>
                <w:sz w:val="20"/>
                <w:szCs w:val="20"/>
                <w:lang w:val="ro-RO"/>
              </w:rPr>
              <w:t>icatorii propuși</w:t>
            </w:r>
          </w:p>
        </w:tc>
        <w:tc>
          <w:tcPr>
            <w:tcW w:w="719" w:type="pct"/>
            <w:tcBorders>
              <w:top w:val="single" w:sz="4" w:space="0" w:color="auto"/>
              <w:left w:val="nil"/>
              <w:bottom w:val="single" w:sz="4" w:space="0" w:color="auto"/>
              <w:right w:val="single" w:sz="4" w:space="0" w:color="auto"/>
            </w:tcBorders>
            <w:shd w:val="clear" w:color="auto" w:fill="auto"/>
            <w:noWrap/>
            <w:hideMark/>
          </w:tcPr>
          <w:p w14:paraId="38C785DD"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35A39601"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4B07EC86" w14:textId="5FBE7B5A" w:rsidTr="00A84234">
        <w:trPr>
          <w:trHeight w:val="373"/>
        </w:trPr>
        <w:tc>
          <w:tcPr>
            <w:tcW w:w="128" w:type="pct"/>
            <w:tcBorders>
              <w:top w:val="single" w:sz="4" w:space="0" w:color="auto"/>
              <w:left w:val="single" w:sz="4" w:space="0" w:color="auto"/>
              <w:bottom w:val="nil"/>
              <w:right w:val="nil"/>
            </w:tcBorders>
            <w:shd w:val="clear" w:color="auto" w:fill="auto"/>
            <w:noWrap/>
            <w:hideMark/>
          </w:tcPr>
          <w:p w14:paraId="6A70022A"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nil"/>
              <w:right w:val="nil"/>
            </w:tcBorders>
            <w:shd w:val="clear" w:color="auto" w:fill="auto"/>
            <w:noWrap/>
            <w:vAlign w:val="bottom"/>
            <w:hideMark/>
          </w:tcPr>
          <w:p w14:paraId="661000E3"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0EFEF96E"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2.1.2</w:t>
            </w:r>
          </w:p>
        </w:tc>
        <w:tc>
          <w:tcPr>
            <w:tcW w:w="3171" w:type="pct"/>
            <w:tcBorders>
              <w:top w:val="single" w:sz="4" w:space="0" w:color="auto"/>
              <w:left w:val="nil"/>
              <w:bottom w:val="single" w:sz="4" w:space="0" w:color="auto"/>
              <w:right w:val="single" w:sz="4" w:space="0" w:color="auto"/>
            </w:tcBorders>
            <w:shd w:val="clear" w:color="auto" w:fill="auto"/>
            <w:hideMark/>
          </w:tcPr>
          <w:p w14:paraId="66B3B931" w14:textId="39416A05" w:rsidR="00BC78E3" w:rsidRPr="007A57E3" w:rsidRDefault="00BC78E3" w:rsidP="00B405CD">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Activitățile </w:t>
            </w:r>
            <w:r w:rsidR="00B405CD">
              <w:rPr>
                <w:rFonts w:ascii="Trebuchet MS" w:eastAsia="Times New Roman" w:hAnsi="Trebuchet MS" w:cs="Times New Roman"/>
                <w:color w:val="1F4E79" w:themeColor="accent1" w:themeShade="80"/>
                <w:sz w:val="20"/>
                <w:szCs w:val="20"/>
                <w:lang w:val="ro-RO"/>
              </w:rPr>
              <w:t>ș</w:t>
            </w:r>
            <w:r w:rsidRPr="007A57E3">
              <w:rPr>
                <w:rFonts w:ascii="Trebuchet MS" w:eastAsia="Times New Roman" w:hAnsi="Trebuchet MS" w:cs="Times New Roman"/>
                <w:color w:val="1F4E79" w:themeColor="accent1" w:themeShade="80"/>
                <w:sz w:val="20"/>
                <w:szCs w:val="20"/>
                <w:lang w:val="ro-RO"/>
              </w:rPr>
              <w:t xml:space="preserve">i metodologia propuse valorifică în mod eficace resursele financiare, umane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mat</w:t>
            </w:r>
            <w:r w:rsidR="002C647E">
              <w:rPr>
                <w:rFonts w:ascii="Trebuchet MS" w:eastAsia="Times New Roman" w:hAnsi="Trebuchet MS" w:cs="Times New Roman"/>
                <w:color w:val="1F4E79" w:themeColor="accent1" w:themeShade="80"/>
                <w:sz w:val="20"/>
                <w:szCs w:val="20"/>
                <w:lang w:val="ro-RO"/>
              </w:rPr>
              <w:t>eriale utilizate pentru proiect</w:t>
            </w:r>
          </w:p>
        </w:tc>
        <w:tc>
          <w:tcPr>
            <w:tcW w:w="719" w:type="pct"/>
            <w:tcBorders>
              <w:top w:val="single" w:sz="4" w:space="0" w:color="auto"/>
              <w:left w:val="nil"/>
              <w:bottom w:val="single" w:sz="4" w:space="0" w:color="auto"/>
              <w:right w:val="single" w:sz="4" w:space="0" w:color="auto"/>
            </w:tcBorders>
            <w:shd w:val="clear" w:color="auto" w:fill="auto"/>
            <w:noWrap/>
            <w:hideMark/>
          </w:tcPr>
          <w:p w14:paraId="17D46A8A" w14:textId="0969062C"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single" w:sz="4" w:space="0" w:color="auto"/>
              <w:left w:val="nil"/>
              <w:bottom w:val="single" w:sz="4" w:space="0" w:color="auto"/>
              <w:right w:val="single" w:sz="4" w:space="0" w:color="auto"/>
            </w:tcBorders>
          </w:tcPr>
          <w:p w14:paraId="298F277B"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2F3854DD" w14:textId="73EA4FDB" w:rsidTr="007F76CB">
        <w:trPr>
          <w:trHeight w:val="423"/>
        </w:trPr>
        <w:tc>
          <w:tcPr>
            <w:tcW w:w="128" w:type="pct"/>
            <w:tcBorders>
              <w:top w:val="nil"/>
              <w:left w:val="single" w:sz="4" w:space="0" w:color="auto"/>
              <w:bottom w:val="single" w:sz="4" w:space="0" w:color="auto"/>
              <w:right w:val="nil"/>
            </w:tcBorders>
            <w:shd w:val="clear" w:color="auto" w:fill="auto"/>
            <w:noWrap/>
            <w:hideMark/>
          </w:tcPr>
          <w:p w14:paraId="0A09B9F5"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nil"/>
            </w:tcBorders>
            <w:shd w:val="clear" w:color="auto" w:fill="auto"/>
            <w:noWrap/>
            <w:vAlign w:val="bottom"/>
            <w:hideMark/>
          </w:tcPr>
          <w:p w14:paraId="322FA759"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6933D5C6"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2.1.3</w:t>
            </w:r>
          </w:p>
        </w:tc>
        <w:tc>
          <w:tcPr>
            <w:tcW w:w="3171" w:type="pct"/>
            <w:tcBorders>
              <w:top w:val="nil"/>
              <w:left w:val="nil"/>
              <w:bottom w:val="single" w:sz="4" w:space="0" w:color="auto"/>
              <w:right w:val="single" w:sz="4" w:space="0" w:color="auto"/>
            </w:tcBorders>
            <w:shd w:val="clear" w:color="auto" w:fill="auto"/>
            <w:hideMark/>
          </w:tcPr>
          <w:p w14:paraId="049D01F9" w14:textId="5E3E8B43"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Activitățile și planificarea acestora în timp sunt stabilite luând în considerare dimensiunea și nevoile i</w:t>
            </w:r>
            <w:r w:rsidR="002C647E">
              <w:rPr>
                <w:rFonts w:ascii="Trebuchet MS" w:eastAsia="Times New Roman" w:hAnsi="Trebuchet MS" w:cs="Times New Roman"/>
                <w:color w:val="1F4E79" w:themeColor="accent1" w:themeShade="80"/>
                <w:sz w:val="20"/>
                <w:szCs w:val="20"/>
                <w:lang w:val="ro-RO"/>
              </w:rPr>
              <w:t>dentificate pentru grupul țintă</w:t>
            </w:r>
          </w:p>
        </w:tc>
        <w:tc>
          <w:tcPr>
            <w:tcW w:w="719" w:type="pct"/>
            <w:tcBorders>
              <w:top w:val="nil"/>
              <w:left w:val="nil"/>
              <w:bottom w:val="single" w:sz="4" w:space="0" w:color="auto"/>
              <w:right w:val="single" w:sz="4" w:space="0" w:color="auto"/>
            </w:tcBorders>
            <w:shd w:val="clear" w:color="auto" w:fill="auto"/>
            <w:noWrap/>
            <w:hideMark/>
          </w:tcPr>
          <w:p w14:paraId="1661564C"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7F066AE8"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58A4F6EE" w14:textId="34404B48" w:rsidTr="007F76CB">
        <w:trPr>
          <w:trHeight w:val="301"/>
        </w:trPr>
        <w:tc>
          <w:tcPr>
            <w:tcW w:w="128" w:type="pct"/>
            <w:tcBorders>
              <w:top w:val="single" w:sz="4" w:space="0" w:color="auto"/>
              <w:left w:val="single" w:sz="4" w:space="0" w:color="auto"/>
              <w:bottom w:val="single" w:sz="4" w:space="0" w:color="auto"/>
              <w:right w:val="single" w:sz="4" w:space="0" w:color="auto"/>
            </w:tcBorders>
            <w:shd w:val="clear" w:color="auto" w:fill="auto"/>
            <w:noWrap/>
            <w:hideMark/>
          </w:tcPr>
          <w:p w14:paraId="1F1C5F0E"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75B7A" w14:textId="77777777"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281" w:type="pct"/>
            <w:tcBorders>
              <w:top w:val="nil"/>
              <w:left w:val="nil"/>
              <w:bottom w:val="single" w:sz="4" w:space="0" w:color="auto"/>
              <w:right w:val="single" w:sz="4" w:space="0" w:color="auto"/>
            </w:tcBorders>
            <w:shd w:val="clear" w:color="auto" w:fill="auto"/>
            <w:noWrap/>
            <w:hideMark/>
          </w:tcPr>
          <w:p w14:paraId="63FD246B"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2.1.4</w:t>
            </w:r>
          </w:p>
        </w:tc>
        <w:tc>
          <w:tcPr>
            <w:tcW w:w="3171" w:type="pct"/>
            <w:tcBorders>
              <w:top w:val="nil"/>
              <w:left w:val="nil"/>
              <w:bottom w:val="single" w:sz="4" w:space="0" w:color="auto"/>
              <w:right w:val="single" w:sz="4" w:space="0" w:color="auto"/>
            </w:tcBorders>
            <w:shd w:val="clear" w:color="auto" w:fill="auto"/>
            <w:vAlign w:val="bottom"/>
            <w:hideMark/>
          </w:tcPr>
          <w:p w14:paraId="016B198E" w14:textId="3A0D8564"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Valorile propuse pentru rezultatele și indicatorii de realizare stabiliți sunt susținute de graficul de planificare a activităților, resursele</w:t>
            </w:r>
            <w:r w:rsidR="002C647E">
              <w:rPr>
                <w:rFonts w:ascii="Trebuchet MS" w:eastAsia="Times New Roman" w:hAnsi="Trebuchet MS" w:cs="Times New Roman"/>
                <w:color w:val="1F4E79" w:themeColor="accent1" w:themeShade="80"/>
                <w:sz w:val="20"/>
                <w:szCs w:val="20"/>
                <w:lang w:val="ro-RO"/>
              </w:rPr>
              <w:t xml:space="preserve"> prevăzute, natura rezultatelor</w:t>
            </w:r>
          </w:p>
        </w:tc>
        <w:tc>
          <w:tcPr>
            <w:tcW w:w="719" w:type="pct"/>
            <w:tcBorders>
              <w:top w:val="nil"/>
              <w:left w:val="nil"/>
              <w:bottom w:val="single" w:sz="4" w:space="0" w:color="auto"/>
              <w:right w:val="single" w:sz="4" w:space="0" w:color="auto"/>
            </w:tcBorders>
            <w:shd w:val="clear" w:color="auto" w:fill="auto"/>
            <w:noWrap/>
            <w:hideMark/>
          </w:tcPr>
          <w:p w14:paraId="04C019A8" w14:textId="37627BCE"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2194CC85"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0D5F6D21" w14:textId="346D8607" w:rsidTr="0030200B">
        <w:trPr>
          <w:trHeight w:val="310"/>
        </w:trPr>
        <w:tc>
          <w:tcPr>
            <w:tcW w:w="128" w:type="pct"/>
            <w:tcBorders>
              <w:top w:val="single" w:sz="4" w:space="0" w:color="auto"/>
              <w:left w:val="single" w:sz="4" w:space="0" w:color="auto"/>
              <w:bottom w:val="single" w:sz="4" w:space="0" w:color="auto"/>
              <w:right w:val="nil"/>
            </w:tcBorders>
            <w:shd w:val="clear" w:color="auto" w:fill="C5E0B3" w:themeFill="accent6" w:themeFillTint="66"/>
            <w:noWrap/>
          </w:tcPr>
          <w:p w14:paraId="13D0A61A"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tcBorders>
              <w:top w:val="single" w:sz="4" w:space="0" w:color="auto"/>
              <w:left w:val="nil"/>
              <w:bottom w:val="single" w:sz="4" w:space="0" w:color="auto"/>
              <w:right w:val="nil"/>
            </w:tcBorders>
            <w:shd w:val="clear" w:color="auto" w:fill="C5E0B3" w:themeFill="accent6" w:themeFillTint="66"/>
            <w:noWrap/>
            <w:vAlign w:val="bottom"/>
          </w:tcPr>
          <w:p w14:paraId="1CFED4A8" w14:textId="64DBF70B" w:rsidR="00B405CD" w:rsidRDefault="00577976"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2.2</w:t>
            </w:r>
          </w:p>
          <w:p w14:paraId="2CC33DFB" w14:textId="77777777" w:rsidR="00B405CD" w:rsidRDefault="00B405CD" w:rsidP="007B7726">
            <w:pPr>
              <w:spacing w:after="0" w:line="240" w:lineRule="auto"/>
              <w:jc w:val="center"/>
              <w:rPr>
                <w:rFonts w:ascii="Trebuchet MS" w:eastAsia="Times New Roman" w:hAnsi="Trebuchet MS" w:cs="Times New Roman"/>
                <w:color w:val="1F4E79" w:themeColor="accent1" w:themeShade="80"/>
                <w:sz w:val="20"/>
                <w:szCs w:val="20"/>
                <w:lang w:val="ro-RO"/>
              </w:rPr>
            </w:pPr>
          </w:p>
          <w:p w14:paraId="4680FE39" w14:textId="7730F8BC"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 xml:space="preserve"> </w:t>
            </w:r>
          </w:p>
        </w:tc>
        <w:tc>
          <w:tcPr>
            <w:tcW w:w="3452" w:type="pct"/>
            <w:gridSpan w:val="2"/>
            <w:tcBorders>
              <w:top w:val="nil"/>
              <w:left w:val="single" w:sz="4" w:space="0" w:color="auto"/>
              <w:bottom w:val="single" w:sz="4" w:space="0" w:color="auto"/>
              <w:right w:val="single" w:sz="4" w:space="0" w:color="auto"/>
            </w:tcBorders>
            <w:shd w:val="clear" w:color="auto" w:fill="C5E0B3" w:themeFill="accent6" w:themeFillTint="66"/>
            <w:noWrap/>
          </w:tcPr>
          <w:p w14:paraId="3924BC2B" w14:textId="13C0FA82" w:rsidR="00BC78E3" w:rsidRPr="007A57E3" w:rsidRDefault="00BC78E3" w:rsidP="007B7726">
            <w:pPr>
              <w:spacing w:after="0" w:line="240" w:lineRule="auto"/>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 xml:space="preserve">Indicatorul de rezultat 4S116 </w:t>
            </w:r>
            <w:r w:rsidR="00B405CD" w:rsidRPr="00B405CD">
              <w:rPr>
                <w:rFonts w:ascii="Trebuchet MS" w:eastAsia="Times New Roman" w:hAnsi="Trebuchet MS" w:cs="Times New Roman"/>
                <w:color w:val="1F4E79" w:themeColor="accent1" w:themeShade="80"/>
                <w:sz w:val="20"/>
                <w:szCs w:val="20"/>
                <w:lang w:val="ro-RO"/>
              </w:rPr>
              <w:t>Studenți/Cercetători etc., care își găsesc un loc de muncă, la încetarea calității de participant</w:t>
            </w:r>
          </w:p>
        </w:tc>
        <w:tc>
          <w:tcPr>
            <w:tcW w:w="719" w:type="pct"/>
            <w:tcBorders>
              <w:top w:val="nil"/>
              <w:left w:val="nil"/>
              <w:bottom w:val="single" w:sz="4" w:space="0" w:color="auto"/>
              <w:right w:val="single" w:sz="4" w:space="0" w:color="auto"/>
            </w:tcBorders>
            <w:shd w:val="clear" w:color="auto" w:fill="C5E0B3" w:themeFill="accent6" w:themeFillTint="66"/>
            <w:noWrap/>
          </w:tcPr>
          <w:p w14:paraId="51538D45" w14:textId="7B9BF25F" w:rsidR="00BC78E3" w:rsidRPr="007A57E3" w:rsidRDefault="000328B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4</w:t>
            </w:r>
          </w:p>
        </w:tc>
        <w:tc>
          <w:tcPr>
            <w:tcW w:w="512" w:type="pct"/>
            <w:tcBorders>
              <w:top w:val="nil"/>
              <w:left w:val="nil"/>
              <w:bottom w:val="single" w:sz="4" w:space="0" w:color="auto"/>
              <w:right w:val="single" w:sz="4" w:space="0" w:color="auto"/>
            </w:tcBorders>
            <w:shd w:val="clear" w:color="auto" w:fill="C5E0B3" w:themeFill="accent6" w:themeFillTint="66"/>
          </w:tcPr>
          <w:p w14:paraId="68BB8F0F" w14:textId="522C50FF" w:rsidR="00BC78E3" w:rsidRDefault="002E368B" w:rsidP="002E368B">
            <w:pPr>
              <w:spacing w:after="0" w:line="240" w:lineRule="auto"/>
              <w:jc w:val="center"/>
              <w:rPr>
                <w:rFonts w:ascii="Trebuchet MS" w:eastAsia="Times New Roman" w:hAnsi="Trebuchet MS" w:cs="Times New Roman"/>
                <w:color w:val="1F4E79" w:themeColor="accent1" w:themeShade="80"/>
                <w:sz w:val="20"/>
                <w:szCs w:val="20"/>
                <w:lang w:val="ro-RO"/>
              </w:rPr>
            </w:pPr>
            <w:r w:rsidRPr="002E368B">
              <w:rPr>
                <w:rFonts w:ascii="Trebuchet MS" w:eastAsia="Times New Roman" w:hAnsi="Trebuchet MS" w:cs="Times New Roman"/>
                <w:color w:val="1F4E79" w:themeColor="accent1" w:themeShade="80"/>
                <w:sz w:val="20"/>
                <w:szCs w:val="20"/>
                <w:lang w:val="ro-RO"/>
              </w:rPr>
              <w:t xml:space="preserve">Punctajele sunt </w:t>
            </w:r>
            <w:r>
              <w:rPr>
                <w:rFonts w:ascii="Trebuchet MS" w:eastAsia="Times New Roman" w:hAnsi="Trebuchet MS" w:cs="Times New Roman"/>
                <w:color w:val="1F4E79" w:themeColor="accent1" w:themeShade="80"/>
                <w:sz w:val="20"/>
                <w:szCs w:val="20"/>
                <w:lang w:val="ro-RO"/>
              </w:rPr>
              <w:t>disjunctive</w:t>
            </w:r>
          </w:p>
        </w:tc>
      </w:tr>
      <w:tr w:rsidR="00B902BE" w:rsidRPr="007A57E3" w14:paraId="5F44DCE2" w14:textId="7E6C2E74" w:rsidTr="0030200B">
        <w:trPr>
          <w:trHeight w:val="310"/>
        </w:trPr>
        <w:tc>
          <w:tcPr>
            <w:tcW w:w="128" w:type="pct"/>
            <w:vMerge w:val="restart"/>
            <w:tcBorders>
              <w:top w:val="single" w:sz="4" w:space="0" w:color="auto"/>
              <w:left w:val="single" w:sz="4" w:space="0" w:color="auto"/>
              <w:right w:val="nil"/>
            </w:tcBorders>
            <w:shd w:val="clear" w:color="auto" w:fill="auto"/>
            <w:noWrap/>
          </w:tcPr>
          <w:p w14:paraId="282B5E5F"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vMerge w:val="restart"/>
            <w:tcBorders>
              <w:top w:val="single" w:sz="4" w:space="0" w:color="auto"/>
              <w:left w:val="nil"/>
              <w:right w:val="nil"/>
            </w:tcBorders>
            <w:shd w:val="clear" w:color="auto" w:fill="auto"/>
            <w:noWrap/>
            <w:vAlign w:val="bottom"/>
          </w:tcPr>
          <w:p w14:paraId="22D01DA2" w14:textId="374437D4"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tcPr>
          <w:p w14:paraId="250D8F65" w14:textId="1D9C4FFD"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2.3.1</w:t>
            </w:r>
          </w:p>
        </w:tc>
        <w:tc>
          <w:tcPr>
            <w:tcW w:w="3171" w:type="pct"/>
            <w:tcBorders>
              <w:top w:val="nil"/>
              <w:left w:val="nil"/>
              <w:bottom w:val="single" w:sz="4" w:space="0" w:color="auto"/>
              <w:right w:val="single" w:sz="4" w:space="0" w:color="auto"/>
            </w:tcBorders>
            <w:shd w:val="clear" w:color="auto" w:fill="auto"/>
            <w:vAlign w:val="bottom"/>
          </w:tcPr>
          <w:p w14:paraId="1442CA5E" w14:textId="3B289052" w:rsidR="00BC78E3" w:rsidRPr="007A57E3" w:rsidRDefault="00BC78E3" w:rsidP="00AB48FD">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Indicatorul de rezultat 4S116 atinge </w:t>
            </w:r>
            <w:r>
              <w:rPr>
                <w:rFonts w:ascii="Trebuchet MS" w:eastAsia="Times New Roman" w:hAnsi="Trebuchet MS" w:cs="Times New Roman"/>
                <w:color w:val="1F4E79" w:themeColor="accent1" w:themeShade="80"/>
                <w:sz w:val="20"/>
                <w:szCs w:val="20"/>
                <w:lang w:val="ro-RO"/>
              </w:rPr>
              <w:t>ținta minimă</w:t>
            </w:r>
            <w:r w:rsidR="00B405CD">
              <w:rPr>
                <w:rFonts w:ascii="Trebuchet MS" w:eastAsia="Times New Roman" w:hAnsi="Trebuchet MS" w:cs="Times New Roman"/>
                <w:color w:val="1F4E79" w:themeColor="accent1" w:themeShade="80"/>
                <w:sz w:val="20"/>
                <w:szCs w:val="20"/>
                <w:lang w:val="ro-RO"/>
              </w:rPr>
              <w:t xml:space="preserve"> obligatorie de 30% din </w:t>
            </w:r>
            <w:r w:rsidR="00577976" w:rsidRPr="00577976">
              <w:rPr>
                <w:rFonts w:ascii="Trebuchet MS" w:eastAsia="Times New Roman" w:hAnsi="Trebuchet MS" w:cs="Times New Roman"/>
                <w:color w:val="1F4E79" w:themeColor="accent1" w:themeShade="80"/>
                <w:sz w:val="20"/>
                <w:szCs w:val="20"/>
                <w:lang w:val="ro-RO"/>
              </w:rPr>
              <w:t>valoarea asumată a indicatorului 4S130</w:t>
            </w:r>
          </w:p>
        </w:tc>
        <w:tc>
          <w:tcPr>
            <w:tcW w:w="719" w:type="pct"/>
            <w:tcBorders>
              <w:top w:val="nil"/>
              <w:left w:val="nil"/>
              <w:bottom w:val="single" w:sz="4" w:space="0" w:color="auto"/>
              <w:right w:val="single" w:sz="4" w:space="0" w:color="auto"/>
            </w:tcBorders>
            <w:shd w:val="clear" w:color="auto" w:fill="auto"/>
            <w:noWrap/>
          </w:tcPr>
          <w:p w14:paraId="615A4639" w14:textId="5EA7921E"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0</w:t>
            </w:r>
          </w:p>
        </w:tc>
        <w:tc>
          <w:tcPr>
            <w:tcW w:w="512" w:type="pct"/>
            <w:tcBorders>
              <w:top w:val="nil"/>
              <w:left w:val="nil"/>
              <w:bottom w:val="single" w:sz="4" w:space="0" w:color="auto"/>
              <w:right w:val="single" w:sz="4" w:space="0" w:color="auto"/>
            </w:tcBorders>
          </w:tcPr>
          <w:p w14:paraId="173F0996"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73A1E68F" w14:textId="685F7344" w:rsidTr="0030200B">
        <w:trPr>
          <w:trHeight w:val="310"/>
        </w:trPr>
        <w:tc>
          <w:tcPr>
            <w:tcW w:w="128" w:type="pct"/>
            <w:vMerge/>
            <w:tcBorders>
              <w:left w:val="single" w:sz="4" w:space="0" w:color="auto"/>
              <w:right w:val="nil"/>
            </w:tcBorders>
            <w:shd w:val="clear" w:color="auto" w:fill="auto"/>
            <w:noWrap/>
          </w:tcPr>
          <w:p w14:paraId="0F81C51F"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vMerge/>
            <w:tcBorders>
              <w:left w:val="nil"/>
              <w:right w:val="nil"/>
            </w:tcBorders>
            <w:shd w:val="clear" w:color="auto" w:fill="auto"/>
            <w:noWrap/>
            <w:vAlign w:val="bottom"/>
          </w:tcPr>
          <w:p w14:paraId="0073FB20"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tcPr>
          <w:p w14:paraId="7C75AB53" w14:textId="10B5581B"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2.3.2</w:t>
            </w:r>
          </w:p>
        </w:tc>
        <w:tc>
          <w:tcPr>
            <w:tcW w:w="3171" w:type="pct"/>
            <w:tcBorders>
              <w:top w:val="nil"/>
              <w:left w:val="nil"/>
              <w:bottom w:val="single" w:sz="4" w:space="0" w:color="auto"/>
              <w:right w:val="single" w:sz="4" w:space="0" w:color="auto"/>
            </w:tcBorders>
            <w:shd w:val="clear" w:color="auto" w:fill="auto"/>
            <w:vAlign w:val="bottom"/>
          </w:tcPr>
          <w:p w14:paraId="493A91E7" w14:textId="34A5A803" w:rsidR="00BC78E3" w:rsidRPr="007A57E3" w:rsidRDefault="00BC78E3" w:rsidP="00B405CD">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Indicatorul de rezultat 4S116 atinge </w:t>
            </w:r>
            <w:r>
              <w:rPr>
                <w:rFonts w:ascii="Trebuchet MS" w:eastAsia="Times New Roman" w:hAnsi="Trebuchet MS" w:cs="Times New Roman"/>
                <w:color w:val="1F4E79" w:themeColor="accent1" w:themeShade="80"/>
                <w:sz w:val="20"/>
                <w:szCs w:val="20"/>
                <w:lang w:val="ro-RO"/>
              </w:rPr>
              <w:t>ținta cuprinsă î</w:t>
            </w:r>
            <w:r w:rsidRPr="007A57E3">
              <w:rPr>
                <w:rFonts w:ascii="Trebuchet MS" w:eastAsia="Times New Roman" w:hAnsi="Trebuchet MS" w:cs="Times New Roman"/>
                <w:color w:val="1F4E79" w:themeColor="accent1" w:themeShade="80"/>
                <w:sz w:val="20"/>
                <w:szCs w:val="20"/>
                <w:lang w:val="ro-RO"/>
              </w:rPr>
              <w:t xml:space="preserve">ntre </w:t>
            </w:r>
            <w:r w:rsidR="00B405CD">
              <w:rPr>
                <w:rFonts w:ascii="Trebuchet MS" w:eastAsia="Times New Roman" w:hAnsi="Trebuchet MS" w:cs="Times New Roman"/>
                <w:color w:val="1F4E79" w:themeColor="accent1" w:themeShade="80"/>
                <w:sz w:val="20"/>
                <w:szCs w:val="20"/>
                <w:lang w:val="ro-RO"/>
              </w:rPr>
              <w:t>30</w:t>
            </w:r>
            <w:r>
              <w:rPr>
                <w:rFonts w:ascii="Trebuchet MS" w:eastAsia="Times New Roman" w:hAnsi="Trebuchet MS" w:cs="Times New Roman"/>
                <w:color w:val="1F4E79" w:themeColor="accent1" w:themeShade="80"/>
                <w:sz w:val="20"/>
                <w:szCs w:val="20"/>
                <w:lang w:val="ro-RO"/>
              </w:rPr>
              <w:t xml:space="preserve">,01% - </w:t>
            </w:r>
            <w:r w:rsidR="00B405CD">
              <w:rPr>
                <w:rFonts w:ascii="Trebuchet MS" w:eastAsia="Times New Roman" w:hAnsi="Trebuchet MS" w:cs="Times New Roman"/>
                <w:color w:val="1F4E79" w:themeColor="accent1" w:themeShade="80"/>
                <w:sz w:val="20"/>
                <w:szCs w:val="20"/>
                <w:lang w:val="ro-RO"/>
              </w:rPr>
              <w:t xml:space="preserve">32% </w:t>
            </w:r>
            <w:r w:rsidR="00577976" w:rsidRPr="00577976">
              <w:rPr>
                <w:rFonts w:ascii="Trebuchet MS" w:eastAsia="Times New Roman" w:hAnsi="Trebuchet MS" w:cs="Times New Roman"/>
                <w:color w:val="1F4E79" w:themeColor="accent1" w:themeShade="80"/>
                <w:sz w:val="20"/>
                <w:szCs w:val="20"/>
                <w:lang w:val="ro-RO"/>
              </w:rPr>
              <w:t>din valoarea asumată a indicatorului 4S130</w:t>
            </w:r>
          </w:p>
        </w:tc>
        <w:tc>
          <w:tcPr>
            <w:tcW w:w="719" w:type="pct"/>
            <w:tcBorders>
              <w:top w:val="nil"/>
              <w:left w:val="nil"/>
              <w:bottom w:val="single" w:sz="4" w:space="0" w:color="auto"/>
              <w:right w:val="single" w:sz="4" w:space="0" w:color="auto"/>
            </w:tcBorders>
            <w:shd w:val="clear" w:color="auto" w:fill="auto"/>
            <w:noWrap/>
          </w:tcPr>
          <w:p w14:paraId="66FC2EF2" w14:textId="59C73711"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30D5E540" w14:textId="77777777" w:rsidR="00BC78E3" w:rsidRPr="007A57E3" w:rsidRDefault="00BC78E3" w:rsidP="007B772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6969D3BC" w14:textId="18C89128" w:rsidTr="0030200B">
        <w:trPr>
          <w:trHeight w:val="310"/>
        </w:trPr>
        <w:tc>
          <w:tcPr>
            <w:tcW w:w="128" w:type="pct"/>
            <w:vMerge/>
            <w:tcBorders>
              <w:left w:val="single" w:sz="4" w:space="0" w:color="auto"/>
              <w:right w:val="nil"/>
            </w:tcBorders>
            <w:shd w:val="clear" w:color="auto" w:fill="auto"/>
            <w:noWrap/>
          </w:tcPr>
          <w:p w14:paraId="5B64E347" w14:textId="77777777" w:rsidR="00BC78E3" w:rsidRPr="007A57E3" w:rsidRDefault="00BC78E3" w:rsidP="00173A7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vMerge/>
            <w:tcBorders>
              <w:left w:val="nil"/>
              <w:right w:val="nil"/>
            </w:tcBorders>
            <w:shd w:val="clear" w:color="auto" w:fill="auto"/>
            <w:noWrap/>
            <w:vAlign w:val="bottom"/>
          </w:tcPr>
          <w:p w14:paraId="486FFA7A" w14:textId="77777777" w:rsidR="00BC78E3" w:rsidRPr="007A57E3" w:rsidRDefault="00BC78E3" w:rsidP="00173A7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tcPr>
          <w:p w14:paraId="0AE8F271" w14:textId="1801CA52" w:rsidR="00BC78E3" w:rsidRPr="007A57E3" w:rsidRDefault="00BC78E3" w:rsidP="00173A7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2.3.3</w:t>
            </w:r>
          </w:p>
        </w:tc>
        <w:tc>
          <w:tcPr>
            <w:tcW w:w="3171" w:type="pct"/>
            <w:tcBorders>
              <w:top w:val="nil"/>
              <w:left w:val="nil"/>
              <w:bottom w:val="single" w:sz="4" w:space="0" w:color="auto"/>
              <w:right w:val="single" w:sz="4" w:space="0" w:color="auto"/>
            </w:tcBorders>
            <w:shd w:val="clear" w:color="auto" w:fill="auto"/>
            <w:vAlign w:val="bottom"/>
          </w:tcPr>
          <w:p w14:paraId="25A97D8B" w14:textId="7229C8CD" w:rsidR="00BC78E3" w:rsidRPr="007A57E3" w:rsidRDefault="00BC78E3" w:rsidP="001A2BC5">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Indicatorul de rezultat 4S116 atinge ținta</w:t>
            </w:r>
            <w:r>
              <w:rPr>
                <w:rFonts w:ascii="Trebuchet MS" w:eastAsia="Times New Roman" w:hAnsi="Trebuchet MS" w:cs="Times New Roman"/>
                <w:color w:val="1F4E79" w:themeColor="accent1" w:themeShade="80"/>
                <w:sz w:val="20"/>
                <w:szCs w:val="20"/>
                <w:lang w:val="ro-RO"/>
              </w:rPr>
              <w:t xml:space="preserve"> cuprinsa î</w:t>
            </w:r>
            <w:r w:rsidRPr="007A57E3">
              <w:rPr>
                <w:rFonts w:ascii="Trebuchet MS" w:eastAsia="Times New Roman" w:hAnsi="Trebuchet MS" w:cs="Times New Roman"/>
                <w:color w:val="1F4E79" w:themeColor="accent1" w:themeShade="80"/>
                <w:sz w:val="20"/>
                <w:szCs w:val="20"/>
                <w:lang w:val="ro-RO"/>
              </w:rPr>
              <w:t xml:space="preserve">ntre </w:t>
            </w:r>
            <w:r w:rsidR="00B405CD">
              <w:rPr>
                <w:rFonts w:ascii="Trebuchet MS" w:eastAsia="Times New Roman" w:hAnsi="Trebuchet MS" w:cs="Times New Roman"/>
                <w:color w:val="1F4E79" w:themeColor="accent1" w:themeShade="80"/>
                <w:sz w:val="20"/>
                <w:szCs w:val="20"/>
                <w:lang w:val="ro-RO"/>
              </w:rPr>
              <w:t>32</w:t>
            </w:r>
            <w:r>
              <w:rPr>
                <w:rFonts w:ascii="Trebuchet MS" w:eastAsia="Times New Roman" w:hAnsi="Trebuchet MS" w:cs="Times New Roman"/>
                <w:color w:val="1F4E79" w:themeColor="accent1" w:themeShade="80"/>
                <w:sz w:val="20"/>
                <w:szCs w:val="20"/>
                <w:lang w:val="ro-RO"/>
              </w:rPr>
              <w:t>,01%-</w:t>
            </w:r>
            <w:r w:rsidR="00B405CD">
              <w:rPr>
                <w:rFonts w:ascii="Trebuchet MS" w:eastAsia="Times New Roman" w:hAnsi="Trebuchet MS" w:cs="Times New Roman"/>
                <w:color w:val="1F4E79" w:themeColor="accent1" w:themeShade="80"/>
                <w:sz w:val="20"/>
                <w:szCs w:val="20"/>
                <w:lang w:val="ro-RO"/>
              </w:rPr>
              <w:t xml:space="preserve">34% </w:t>
            </w:r>
            <w:r w:rsidR="00577976" w:rsidRPr="00577976">
              <w:rPr>
                <w:rFonts w:ascii="Trebuchet MS" w:eastAsia="Times New Roman" w:hAnsi="Trebuchet MS" w:cs="Times New Roman"/>
                <w:color w:val="1F4E79" w:themeColor="accent1" w:themeShade="80"/>
                <w:sz w:val="20"/>
                <w:szCs w:val="20"/>
                <w:lang w:val="ro-RO"/>
              </w:rPr>
              <w:t>din valoarea asumată a indicatorului 4S130</w:t>
            </w:r>
          </w:p>
        </w:tc>
        <w:tc>
          <w:tcPr>
            <w:tcW w:w="719" w:type="pct"/>
            <w:tcBorders>
              <w:top w:val="nil"/>
              <w:left w:val="nil"/>
              <w:bottom w:val="single" w:sz="4" w:space="0" w:color="auto"/>
              <w:right w:val="single" w:sz="4" w:space="0" w:color="auto"/>
            </w:tcBorders>
            <w:shd w:val="clear" w:color="auto" w:fill="auto"/>
            <w:noWrap/>
          </w:tcPr>
          <w:p w14:paraId="72420294" w14:textId="04B6BDEF" w:rsidR="00BC78E3" w:rsidRPr="007A57E3" w:rsidRDefault="00BC78E3" w:rsidP="00173A76">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61757B41" w14:textId="77777777" w:rsidR="00BC78E3" w:rsidRPr="007A57E3" w:rsidRDefault="00BC78E3" w:rsidP="00173A7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F113C3" w:rsidRPr="007A57E3" w14:paraId="52B3221B" w14:textId="77777777" w:rsidTr="0030200B">
        <w:trPr>
          <w:trHeight w:val="310"/>
        </w:trPr>
        <w:tc>
          <w:tcPr>
            <w:tcW w:w="128" w:type="pct"/>
            <w:vMerge/>
            <w:tcBorders>
              <w:left w:val="single" w:sz="4" w:space="0" w:color="auto"/>
              <w:right w:val="nil"/>
            </w:tcBorders>
            <w:shd w:val="clear" w:color="auto" w:fill="auto"/>
            <w:noWrap/>
          </w:tcPr>
          <w:p w14:paraId="1BFB94FD" w14:textId="77777777" w:rsidR="00F113C3" w:rsidRPr="007A57E3" w:rsidRDefault="00F113C3" w:rsidP="00173A7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vMerge/>
            <w:tcBorders>
              <w:left w:val="nil"/>
              <w:right w:val="nil"/>
            </w:tcBorders>
            <w:shd w:val="clear" w:color="auto" w:fill="auto"/>
            <w:noWrap/>
            <w:vAlign w:val="bottom"/>
          </w:tcPr>
          <w:p w14:paraId="1D8F7DDC" w14:textId="77777777" w:rsidR="00F113C3" w:rsidRPr="007A57E3" w:rsidRDefault="00F113C3" w:rsidP="00173A76">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tcPr>
          <w:p w14:paraId="24DC337F" w14:textId="2137AAA3" w:rsidR="00F113C3" w:rsidRDefault="00F113C3" w:rsidP="00173A76">
            <w:pPr>
              <w:spacing w:after="0" w:line="240" w:lineRule="auto"/>
              <w:jc w:val="center"/>
              <w:rPr>
                <w:rFonts w:ascii="Trebuchet MS" w:eastAsia="Times New Roman" w:hAnsi="Trebuchet MS" w:cs="Times New Roman"/>
                <w:color w:val="1F4E79" w:themeColor="accent1" w:themeShade="80"/>
                <w:sz w:val="20"/>
                <w:szCs w:val="20"/>
                <w:lang w:val="ro-RO"/>
              </w:rPr>
            </w:pPr>
            <w:r w:rsidRPr="00F113C3">
              <w:rPr>
                <w:rFonts w:ascii="Trebuchet MS" w:eastAsia="Times New Roman" w:hAnsi="Trebuchet MS" w:cs="Times New Roman"/>
                <w:color w:val="1F4E79" w:themeColor="accent1" w:themeShade="80"/>
                <w:sz w:val="20"/>
                <w:szCs w:val="20"/>
                <w:lang w:val="ro-RO"/>
              </w:rPr>
              <w:t>2.3.4</w:t>
            </w:r>
          </w:p>
        </w:tc>
        <w:tc>
          <w:tcPr>
            <w:tcW w:w="3171" w:type="pct"/>
            <w:tcBorders>
              <w:top w:val="nil"/>
              <w:left w:val="nil"/>
              <w:bottom w:val="single" w:sz="4" w:space="0" w:color="auto"/>
              <w:right w:val="single" w:sz="4" w:space="0" w:color="auto"/>
            </w:tcBorders>
            <w:shd w:val="clear" w:color="auto" w:fill="auto"/>
            <w:vAlign w:val="bottom"/>
          </w:tcPr>
          <w:p w14:paraId="2EB0490F" w14:textId="629BB6F2" w:rsidR="00F113C3" w:rsidRPr="007A57E3" w:rsidRDefault="00F113C3" w:rsidP="001A2BC5">
            <w:pPr>
              <w:spacing w:after="0" w:line="240" w:lineRule="auto"/>
              <w:rPr>
                <w:rFonts w:ascii="Trebuchet MS" w:eastAsia="Times New Roman" w:hAnsi="Trebuchet MS" w:cs="Times New Roman"/>
                <w:color w:val="1F4E79" w:themeColor="accent1" w:themeShade="80"/>
                <w:sz w:val="20"/>
                <w:szCs w:val="20"/>
                <w:lang w:val="ro-RO"/>
              </w:rPr>
            </w:pPr>
            <w:r w:rsidRPr="00F113C3">
              <w:rPr>
                <w:rFonts w:ascii="Trebuchet MS" w:eastAsia="Times New Roman" w:hAnsi="Trebuchet MS" w:cs="Times New Roman"/>
                <w:color w:val="1F4E79" w:themeColor="accent1" w:themeShade="80"/>
                <w:sz w:val="20"/>
                <w:szCs w:val="20"/>
                <w:lang w:val="ro-RO"/>
              </w:rPr>
              <w:t>Indicatorul de rezultat 4S11</w:t>
            </w:r>
            <w:r>
              <w:rPr>
                <w:rFonts w:ascii="Trebuchet MS" w:eastAsia="Times New Roman" w:hAnsi="Trebuchet MS" w:cs="Times New Roman"/>
                <w:color w:val="1F4E79" w:themeColor="accent1" w:themeShade="80"/>
                <w:sz w:val="20"/>
                <w:szCs w:val="20"/>
                <w:lang w:val="ro-RO"/>
              </w:rPr>
              <w:t>6 atinge ținta cuprinsa între 34,01%-36</w:t>
            </w:r>
            <w:r w:rsidRPr="00F113C3">
              <w:rPr>
                <w:rFonts w:ascii="Trebuchet MS" w:eastAsia="Times New Roman" w:hAnsi="Trebuchet MS" w:cs="Times New Roman"/>
                <w:color w:val="1F4E79" w:themeColor="accent1" w:themeShade="80"/>
                <w:sz w:val="20"/>
                <w:szCs w:val="20"/>
                <w:lang w:val="ro-RO"/>
              </w:rPr>
              <w:t>% din valoarea asumată a indicatorului 4S130</w:t>
            </w:r>
          </w:p>
        </w:tc>
        <w:tc>
          <w:tcPr>
            <w:tcW w:w="719" w:type="pct"/>
            <w:tcBorders>
              <w:top w:val="nil"/>
              <w:left w:val="nil"/>
              <w:bottom w:val="single" w:sz="4" w:space="0" w:color="auto"/>
              <w:right w:val="single" w:sz="4" w:space="0" w:color="auto"/>
            </w:tcBorders>
            <w:shd w:val="clear" w:color="auto" w:fill="auto"/>
            <w:noWrap/>
          </w:tcPr>
          <w:p w14:paraId="3BEF8796" w14:textId="03066538" w:rsidR="00F113C3" w:rsidRPr="007A57E3" w:rsidRDefault="00F113C3" w:rsidP="00173A76">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6F3155BD" w14:textId="77777777" w:rsidR="00F113C3" w:rsidRPr="007A57E3" w:rsidRDefault="00F113C3" w:rsidP="00173A76">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5D4C791A" w14:textId="730650A4" w:rsidTr="0030200B">
        <w:trPr>
          <w:trHeight w:val="310"/>
        </w:trPr>
        <w:tc>
          <w:tcPr>
            <w:tcW w:w="128" w:type="pct"/>
            <w:vMerge/>
            <w:tcBorders>
              <w:left w:val="single" w:sz="4" w:space="0" w:color="auto"/>
              <w:bottom w:val="nil"/>
              <w:right w:val="nil"/>
            </w:tcBorders>
            <w:shd w:val="clear" w:color="auto" w:fill="auto"/>
            <w:noWrap/>
          </w:tcPr>
          <w:p w14:paraId="4606064D"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189" w:type="pct"/>
            <w:gridSpan w:val="2"/>
            <w:vMerge/>
            <w:tcBorders>
              <w:left w:val="nil"/>
              <w:bottom w:val="nil"/>
              <w:right w:val="nil"/>
            </w:tcBorders>
            <w:shd w:val="clear" w:color="auto" w:fill="auto"/>
            <w:noWrap/>
            <w:vAlign w:val="bottom"/>
          </w:tcPr>
          <w:p w14:paraId="702CA54A"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tcPr>
          <w:p w14:paraId="7BCE089B" w14:textId="5FE8A319" w:rsidR="00BC78E3" w:rsidRPr="007A57E3" w:rsidRDefault="00F113C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2.3.5</w:t>
            </w:r>
          </w:p>
        </w:tc>
        <w:tc>
          <w:tcPr>
            <w:tcW w:w="3171" w:type="pct"/>
            <w:tcBorders>
              <w:top w:val="nil"/>
              <w:left w:val="nil"/>
              <w:bottom w:val="single" w:sz="4" w:space="0" w:color="auto"/>
              <w:right w:val="single" w:sz="4" w:space="0" w:color="auto"/>
            </w:tcBorders>
            <w:shd w:val="clear" w:color="auto" w:fill="auto"/>
            <w:vAlign w:val="bottom"/>
          </w:tcPr>
          <w:p w14:paraId="2A2D24E9" w14:textId="74EEAA41" w:rsidR="00BC78E3" w:rsidRPr="007A57E3" w:rsidRDefault="00BC78E3" w:rsidP="001A2BC5">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Indicatorul de rezu</w:t>
            </w:r>
            <w:r>
              <w:rPr>
                <w:rFonts w:ascii="Trebuchet MS" w:eastAsia="Times New Roman" w:hAnsi="Trebuchet MS" w:cs="Times New Roman"/>
                <w:color w:val="1F4E79" w:themeColor="accent1" w:themeShade="80"/>
                <w:sz w:val="20"/>
                <w:szCs w:val="20"/>
                <w:lang w:val="ro-RO"/>
              </w:rPr>
              <w:t xml:space="preserve">ltat 4S116 depășește ținta de </w:t>
            </w:r>
            <w:r w:rsidR="00F113C3">
              <w:rPr>
                <w:rFonts w:ascii="Trebuchet MS" w:eastAsia="Times New Roman" w:hAnsi="Trebuchet MS" w:cs="Times New Roman"/>
                <w:color w:val="1F4E79" w:themeColor="accent1" w:themeShade="80"/>
                <w:sz w:val="20"/>
                <w:szCs w:val="20"/>
                <w:lang w:val="ro-RO"/>
              </w:rPr>
              <w:t>36</w:t>
            </w:r>
            <w:r w:rsidR="001A2BC5">
              <w:rPr>
                <w:rFonts w:ascii="Trebuchet MS" w:eastAsia="Times New Roman" w:hAnsi="Trebuchet MS" w:cs="Times New Roman"/>
                <w:color w:val="1F4E79" w:themeColor="accent1" w:themeShade="80"/>
                <w:sz w:val="20"/>
                <w:szCs w:val="20"/>
                <w:lang w:val="ro-RO"/>
              </w:rPr>
              <w:t xml:space="preserve">% </w:t>
            </w:r>
            <w:r w:rsidR="00577976" w:rsidRPr="00577976">
              <w:rPr>
                <w:rFonts w:ascii="Trebuchet MS" w:eastAsia="Times New Roman" w:hAnsi="Trebuchet MS" w:cs="Times New Roman"/>
                <w:color w:val="1F4E79" w:themeColor="accent1" w:themeShade="80"/>
                <w:sz w:val="20"/>
                <w:szCs w:val="20"/>
                <w:lang w:val="ro-RO"/>
              </w:rPr>
              <w:t>din valoarea asumată a indicatorului 4S130</w:t>
            </w:r>
          </w:p>
        </w:tc>
        <w:tc>
          <w:tcPr>
            <w:tcW w:w="719" w:type="pct"/>
            <w:tcBorders>
              <w:top w:val="nil"/>
              <w:left w:val="nil"/>
              <w:bottom w:val="single" w:sz="4" w:space="0" w:color="auto"/>
              <w:right w:val="single" w:sz="4" w:space="0" w:color="auto"/>
            </w:tcBorders>
            <w:shd w:val="clear" w:color="auto" w:fill="auto"/>
            <w:noWrap/>
          </w:tcPr>
          <w:p w14:paraId="20EDC933" w14:textId="08965DCB" w:rsidR="00BC78E3" w:rsidRPr="007A57E3" w:rsidRDefault="00F113C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4</w:t>
            </w:r>
          </w:p>
        </w:tc>
        <w:tc>
          <w:tcPr>
            <w:tcW w:w="512" w:type="pct"/>
            <w:tcBorders>
              <w:top w:val="nil"/>
              <w:left w:val="nil"/>
              <w:bottom w:val="single" w:sz="4" w:space="0" w:color="auto"/>
              <w:right w:val="single" w:sz="4" w:space="0" w:color="auto"/>
            </w:tcBorders>
          </w:tcPr>
          <w:p w14:paraId="54509039"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586C4EE9" w14:textId="31B9C33C" w:rsidTr="0030200B">
        <w:trPr>
          <w:trHeight w:val="300"/>
        </w:trPr>
        <w:tc>
          <w:tcPr>
            <w:tcW w:w="128" w:type="pct"/>
            <w:tcBorders>
              <w:top w:val="single" w:sz="4" w:space="0" w:color="auto"/>
              <w:left w:val="single" w:sz="4" w:space="0" w:color="auto"/>
              <w:bottom w:val="single" w:sz="4" w:space="0" w:color="auto"/>
              <w:right w:val="nil"/>
            </w:tcBorders>
            <w:shd w:val="clear" w:color="000000" w:fill="C6E0B4"/>
            <w:noWrap/>
            <w:hideMark/>
          </w:tcPr>
          <w:p w14:paraId="7B6D282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single" w:sz="4" w:space="0" w:color="auto"/>
            </w:tcBorders>
            <w:shd w:val="clear" w:color="000000" w:fill="C6E0B4"/>
            <w:noWrap/>
            <w:hideMark/>
          </w:tcPr>
          <w:p w14:paraId="25AB9993" w14:textId="7380630C"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2.4</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432F51AD" w14:textId="70D2C522"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Coerența și logica activităților planificate și a rezultatelor estimate </w:t>
            </w:r>
          </w:p>
        </w:tc>
        <w:tc>
          <w:tcPr>
            <w:tcW w:w="719" w:type="pct"/>
            <w:tcBorders>
              <w:top w:val="nil"/>
              <w:left w:val="nil"/>
              <w:bottom w:val="single" w:sz="4" w:space="0" w:color="auto"/>
              <w:right w:val="single" w:sz="4" w:space="0" w:color="auto"/>
            </w:tcBorders>
            <w:shd w:val="clear" w:color="000000" w:fill="C6E0B4"/>
            <w:noWrap/>
            <w:hideMark/>
          </w:tcPr>
          <w:p w14:paraId="095D394F" w14:textId="761C2503"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8</w:t>
            </w:r>
          </w:p>
        </w:tc>
        <w:tc>
          <w:tcPr>
            <w:tcW w:w="512" w:type="pct"/>
            <w:tcBorders>
              <w:top w:val="nil"/>
              <w:left w:val="nil"/>
              <w:bottom w:val="single" w:sz="4" w:space="0" w:color="auto"/>
              <w:right w:val="single" w:sz="4" w:space="0" w:color="auto"/>
            </w:tcBorders>
            <w:shd w:val="clear" w:color="000000" w:fill="C6E0B4"/>
          </w:tcPr>
          <w:p w14:paraId="3E83972F" w14:textId="46983D1D" w:rsidR="00BC78E3" w:rsidRPr="007A57E3" w:rsidRDefault="002E368B"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2E368B">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67206414" w14:textId="594BBD5D" w:rsidTr="0030200B">
        <w:trPr>
          <w:trHeight w:val="279"/>
        </w:trPr>
        <w:tc>
          <w:tcPr>
            <w:tcW w:w="128" w:type="pct"/>
            <w:tcBorders>
              <w:top w:val="nil"/>
              <w:left w:val="single" w:sz="4" w:space="0" w:color="auto"/>
              <w:bottom w:val="nil"/>
              <w:right w:val="nil"/>
            </w:tcBorders>
            <w:shd w:val="clear" w:color="auto" w:fill="auto"/>
            <w:noWrap/>
            <w:hideMark/>
          </w:tcPr>
          <w:p w14:paraId="4E1C17DC"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26CC3D3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04566A10" w14:textId="754258FE"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2.4</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nil"/>
              <w:left w:val="nil"/>
              <w:bottom w:val="single" w:sz="4" w:space="0" w:color="auto"/>
              <w:right w:val="single" w:sz="4" w:space="0" w:color="auto"/>
            </w:tcBorders>
            <w:shd w:val="clear" w:color="auto" w:fill="auto"/>
            <w:vAlign w:val="bottom"/>
            <w:hideMark/>
          </w:tcPr>
          <w:p w14:paraId="022FA8EE" w14:textId="35E8634F"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Planificarea activităților este corelată cu derularea specifică a activităților unui an universitar</w:t>
            </w:r>
          </w:p>
        </w:tc>
        <w:tc>
          <w:tcPr>
            <w:tcW w:w="719" w:type="pct"/>
            <w:tcBorders>
              <w:top w:val="nil"/>
              <w:left w:val="nil"/>
              <w:bottom w:val="single" w:sz="4" w:space="0" w:color="auto"/>
              <w:right w:val="single" w:sz="4" w:space="0" w:color="auto"/>
            </w:tcBorders>
            <w:shd w:val="clear" w:color="auto" w:fill="auto"/>
            <w:noWrap/>
            <w:hideMark/>
          </w:tcPr>
          <w:p w14:paraId="79706004" w14:textId="194DC52B" w:rsidR="00BC78E3" w:rsidRPr="007A57E3" w:rsidRDefault="00AC56C0"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49AC8A1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10697973" w14:textId="7B39ED51" w:rsidTr="0030200B">
        <w:trPr>
          <w:trHeight w:val="314"/>
        </w:trPr>
        <w:tc>
          <w:tcPr>
            <w:tcW w:w="128" w:type="pct"/>
            <w:tcBorders>
              <w:top w:val="nil"/>
              <w:left w:val="single" w:sz="4" w:space="0" w:color="auto"/>
              <w:bottom w:val="nil"/>
              <w:right w:val="nil"/>
            </w:tcBorders>
            <w:shd w:val="clear" w:color="auto" w:fill="auto"/>
            <w:noWrap/>
            <w:hideMark/>
          </w:tcPr>
          <w:p w14:paraId="60AC2FF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48B8719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66E99DEB" w14:textId="41804BA8"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2.4</w:t>
            </w:r>
            <w:r w:rsidRPr="007A57E3">
              <w:rPr>
                <w:rFonts w:ascii="Trebuchet MS" w:eastAsia="Times New Roman" w:hAnsi="Trebuchet MS" w:cs="Times New Roman"/>
                <w:color w:val="1F4E79" w:themeColor="accent1" w:themeShade="80"/>
                <w:sz w:val="20"/>
                <w:szCs w:val="20"/>
                <w:lang w:val="ro-RO"/>
              </w:rPr>
              <w:t>.2</w:t>
            </w:r>
          </w:p>
        </w:tc>
        <w:tc>
          <w:tcPr>
            <w:tcW w:w="3171" w:type="pct"/>
            <w:tcBorders>
              <w:top w:val="nil"/>
              <w:left w:val="nil"/>
              <w:bottom w:val="single" w:sz="4" w:space="0" w:color="auto"/>
              <w:right w:val="single" w:sz="4" w:space="0" w:color="auto"/>
            </w:tcBorders>
            <w:shd w:val="clear" w:color="auto" w:fill="auto"/>
            <w:vAlign w:val="bottom"/>
            <w:hideMark/>
          </w:tcPr>
          <w:p w14:paraId="2B5C1CD6" w14:textId="228CBE08" w:rsidR="00BC78E3" w:rsidRPr="007A57E3" w:rsidRDefault="00BC78E3" w:rsidP="002551FD">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Planificarea activităților ia în considerare activitățile derulate în mod curent de partener</w:t>
            </w:r>
            <w:r w:rsidR="002551FD">
              <w:rPr>
                <w:rFonts w:ascii="Trebuchet MS" w:eastAsia="Times New Roman" w:hAnsi="Trebuchet MS" w:cs="Times New Roman"/>
                <w:color w:val="1F4E79" w:themeColor="accent1" w:themeShade="80"/>
                <w:sz w:val="20"/>
                <w:szCs w:val="20"/>
                <w:lang w:val="ro-RO"/>
              </w:rPr>
              <w:t>i</w:t>
            </w:r>
            <w:r w:rsidRPr="007A57E3">
              <w:rPr>
                <w:rFonts w:ascii="Trebuchet MS" w:eastAsia="Times New Roman" w:hAnsi="Trebuchet MS" w:cs="Times New Roman"/>
                <w:color w:val="1F4E79" w:themeColor="accent1" w:themeShade="80"/>
                <w:sz w:val="20"/>
                <w:szCs w:val="20"/>
                <w:lang w:val="ro-RO"/>
              </w:rPr>
              <w:t>i de practică.</w:t>
            </w:r>
          </w:p>
        </w:tc>
        <w:tc>
          <w:tcPr>
            <w:tcW w:w="719" w:type="pct"/>
            <w:tcBorders>
              <w:top w:val="nil"/>
              <w:left w:val="nil"/>
              <w:bottom w:val="single" w:sz="4" w:space="0" w:color="auto"/>
              <w:right w:val="single" w:sz="4" w:space="0" w:color="auto"/>
            </w:tcBorders>
            <w:shd w:val="clear" w:color="auto" w:fill="auto"/>
            <w:noWrap/>
            <w:hideMark/>
          </w:tcPr>
          <w:p w14:paraId="07CAF6C4" w14:textId="0C4071FB"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78522446"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52D4A533" w14:textId="02468858" w:rsidTr="0030200B">
        <w:trPr>
          <w:trHeight w:val="350"/>
        </w:trPr>
        <w:tc>
          <w:tcPr>
            <w:tcW w:w="128" w:type="pct"/>
            <w:tcBorders>
              <w:top w:val="nil"/>
              <w:left w:val="single" w:sz="4" w:space="0" w:color="auto"/>
              <w:bottom w:val="nil"/>
              <w:right w:val="nil"/>
            </w:tcBorders>
            <w:shd w:val="clear" w:color="auto" w:fill="auto"/>
            <w:noWrap/>
            <w:hideMark/>
          </w:tcPr>
          <w:p w14:paraId="3964E5C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6ECEE0B2"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118F06BA" w14:textId="3607F8AD"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2.4</w:t>
            </w:r>
            <w:r w:rsidRPr="007A57E3">
              <w:rPr>
                <w:rFonts w:ascii="Trebuchet MS" w:eastAsia="Times New Roman" w:hAnsi="Trebuchet MS" w:cs="Times New Roman"/>
                <w:color w:val="1F4E79" w:themeColor="accent1" w:themeShade="80"/>
                <w:sz w:val="20"/>
                <w:szCs w:val="20"/>
                <w:lang w:val="ro-RO"/>
              </w:rPr>
              <w:t>.3</w:t>
            </w:r>
          </w:p>
        </w:tc>
        <w:tc>
          <w:tcPr>
            <w:tcW w:w="3171" w:type="pct"/>
            <w:tcBorders>
              <w:top w:val="nil"/>
              <w:left w:val="nil"/>
              <w:bottom w:val="single" w:sz="4" w:space="0" w:color="auto"/>
              <w:right w:val="single" w:sz="4" w:space="0" w:color="auto"/>
            </w:tcBorders>
            <w:shd w:val="clear" w:color="auto" w:fill="auto"/>
            <w:vAlign w:val="bottom"/>
            <w:hideMark/>
          </w:tcPr>
          <w:p w14:paraId="3701BD00" w14:textId="77777777"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Durata activităților și </w:t>
            </w:r>
            <w:proofErr w:type="spellStart"/>
            <w:r w:rsidRPr="007A57E3">
              <w:rPr>
                <w:rFonts w:ascii="Trebuchet MS" w:eastAsia="Times New Roman" w:hAnsi="Trebuchet MS" w:cs="Times New Roman"/>
                <w:color w:val="1F4E79" w:themeColor="accent1" w:themeShade="80"/>
                <w:sz w:val="20"/>
                <w:szCs w:val="20"/>
                <w:lang w:val="ro-RO"/>
              </w:rPr>
              <w:t>subactivităților</w:t>
            </w:r>
            <w:proofErr w:type="spellEnd"/>
            <w:r w:rsidRPr="007A57E3">
              <w:rPr>
                <w:rFonts w:ascii="Trebuchet MS" w:eastAsia="Times New Roman" w:hAnsi="Trebuchet MS" w:cs="Times New Roman"/>
                <w:color w:val="1F4E79" w:themeColor="accent1" w:themeShade="80"/>
                <w:sz w:val="20"/>
                <w:szCs w:val="20"/>
                <w:lang w:val="ro-RO"/>
              </w:rPr>
              <w:t xml:space="preserve"> este corelată cu durata necesară obținerii rezultatelor estimate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resursele utilizate în proiect.</w:t>
            </w:r>
          </w:p>
        </w:tc>
        <w:tc>
          <w:tcPr>
            <w:tcW w:w="719" w:type="pct"/>
            <w:tcBorders>
              <w:top w:val="nil"/>
              <w:left w:val="nil"/>
              <w:bottom w:val="single" w:sz="4" w:space="0" w:color="auto"/>
              <w:right w:val="single" w:sz="4" w:space="0" w:color="auto"/>
            </w:tcBorders>
            <w:shd w:val="clear" w:color="auto" w:fill="auto"/>
            <w:noWrap/>
            <w:hideMark/>
          </w:tcPr>
          <w:p w14:paraId="58BC820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66E955A2"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6E9AD3E3" w14:textId="20871481" w:rsidTr="0030200B">
        <w:trPr>
          <w:trHeight w:val="293"/>
        </w:trPr>
        <w:tc>
          <w:tcPr>
            <w:tcW w:w="128" w:type="pct"/>
            <w:tcBorders>
              <w:top w:val="nil"/>
              <w:left w:val="single" w:sz="4" w:space="0" w:color="auto"/>
              <w:bottom w:val="single" w:sz="4" w:space="0" w:color="auto"/>
              <w:right w:val="nil"/>
            </w:tcBorders>
            <w:shd w:val="clear" w:color="auto" w:fill="auto"/>
            <w:noWrap/>
            <w:hideMark/>
          </w:tcPr>
          <w:p w14:paraId="42D275E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single" w:sz="4" w:space="0" w:color="auto"/>
            </w:tcBorders>
            <w:shd w:val="clear" w:color="auto" w:fill="auto"/>
            <w:noWrap/>
            <w:hideMark/>
          </w:tcPr>
          <w:p w14:paraId="1F014F92"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281" w:type="pct"/>
            <w:tcBorders>
              <w:top w:val="nil"/>
              <w:left w:val="nil"/>
              <w:bottom w:val="single" w:sz="4" w:space="0" w:color="auto"/>
              <w:right w:val="single" w:sz="4" w:space="0" w:color="auto"/>
            </w:tcBorders>
            <w:shd w:val="clear" w:color="auto" w:fill="auto"/>
            <w:noWrap/>
            <w:hideMark/>
          </w:tcPr>
          <w:p w14:paraId="1056602B" w14:textId="10AD0F98"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2.4</w:t>
            </w:r>
            <w:r w:rsidRPr="007A57E3">
              <w:rPr>
                <w:rFonts w:ascii="Trebuchet MS" w:eastAsia="Times New Roman" w:hAnsi="Trebuchet MS" w:cs="Times New Roman"/>
                <w:color w:val="1F4E79" w:themeColor="accent1" w:themeShade="80"/>
                <w:sz w:val="20"/>
                <w:szCs w:val="20"/>
                <w:lang w:val="ro-RO"/>
              </w:rPr>
              <w:t>.4</w:t>
            </w:r>
          </w:p>
        </w:tc>
        <w:tc>
          <w:tcPr>
            <w:tcW w:w="3171" w:type="pct"/>
            <w:tcBorders>
              <w:top w:val="nil"/>
              <w:left w:val="nil"/>
              <w:bottom w:val="single" w:sz="4" w:space="0" w:color="auto"/>
              <w:right w:val="single" w:sz="4" w:space="0" w:color="auto"/>
            </w:tcBorders>
            <w:shd w:val="clear" w:color="auto" w:fill="auto"/>
            <w:vAlign w:val="bottom"/>
            <w:hideMark/>
          </w:tcPr>
          <w:p w14:paraId="5CB41A13" w14:textId="77777777"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definește mecanisme și proceduri clare de coordonare, inclusiv referitor la comunicare.</w:t>
            </w:r>
          </w:p>
        </w:tc>
        <w:tc>
          <w:tcPr>
            <w:tcW w:w="719" w:type="pct"/>
            <w:tcBorders>
              <w:top w:val="nil"/>
              <w:left w:val="nil"/>
              <w:bottom w:val="single" w:sz="4" w:space="0" w:color="auto"/>
              <w:right w:val="single" w:sz="4" w:space="0" w:color="auto"/>
            </w:tcBorders>
            <w:shd w:val="clear" w:color="auto" w:fill="auto"/>
            <w:noWrap/>
            <w:hideMark/>
          </w:tcPr>
          <w:p w14:paraId="04593D8C"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792A4B8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28EC71ED" w14:textId="669FD8B3" w:rsidTr="00D35BEB">
        <w:trPr>
          <w:trHeight w:val="300"/>
        </w:trPr>
        <w:tc>
          <w:tcPr>
            <w:tcW w:w="128" w:type="pct"/>
            <w:tcBorders>
              <w:top w:val="nil"/>
              <w:left w:val="single" w:sz="4" w:space="0" w:color="auto"/>
              <w:bottom w:val="single" w:sz="4" w:space="0" w:color="auto"/>
              <w:right w:val="nil"/>
            </w:tcBorders>
            <w:shd w:val="clear" w:color="000000" w:fill="C6E0B4"/>
            <w:noWrap/>
            <w:hideMark/>
          </w:tcPr>
          <w:p w14:paraId="44BF95DD"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single" w:sz="4" w:space="0" w:color="auto"/>
            </w:tcBorders>
            <w:shd w:val="clear" w:color="000000" w:fill="C6E0B4"/>
            <w:noWrap/>
            <w:hideMark/>
          </w:tcPr>
          <w:p w14:paraId="04E5166E" w14:textId="49FD819C"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2.5</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639A36F3" w14:textId="77777777"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prezintă valoare adăugată</w:t>
            </w:r>
          </w:p>
        </w:tc>
        <w:tc>
          <w:tcPr>
            <w:tcW w:w="719" w:type="pct"/>
            <w:tcBorders>
              <w:top w:val="nil"/>
              <w:left w:val="nil"/>
              <w:bottom w:val="single" w:sz="4" w:space="0" w:color="auto"/>
              <w:right w:val="single" w:sz="4" w:space="0" w:color="auto"/>
            </w:tcBorders>
            <w:shd w:val="clear" w:color="000000" w:fill="C6E0B4"/>
            <w:noWrap/>
            <w:hideMark/>
          </w:tcPr>
          <w:p w14:paraId="2E3B02F0" w14:textId="3C2EBBBE" w:rsidR="00BC78E3" w:rsidRPr="007A57E3" w:rsidRDefault="001A0432"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8</w:t>
            </w:r>
          </w:p>
        </w:tc>
        <w:tc>
          <w:tcPr>
            <w:tcW w:w="512" w:type="pct"/>
            <w:tcBorders>
              <w:top w:val="nil"/>
              <w:left w:val="nil"/>
              <w:bottom w:val="single" w:sz="4" w:space="0" w:color="auto"/>
              <w:right w:val="single" w:sz="4" w:space="0" w:color="auto"/>
            </w:tcBorders>
            <w:shd w:val="clear" w:color="000000" w:fill="C6E0B4"/>
          </w:tcPr>
          <w:p w14:paraId="1D492B76" w14:textId="0C712E28" w:rsidR="00BC78E3" w:rsidRPr="007A57E3" w:rsidRDefault="00202F5A"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202F5A">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1A5DD830" w14:textId="1B151EF1" w:rsidTr="00D35BEB">
        <w:trPr>
          <w:trHeight w:val="300"/>
        </w:trPr>
        <w:tc>
          <w:tcPr>
            <w:tcW w:w="128" w:type="pct"/>
            <w:tcBorders>
              <w:top w:val="single" w:sz="4" w:space="0" w:color="auto"/>
              <w:left w:val="single" w:sz="4" w:space="0" w:color="auto"/>
              <w:bottom w:val="single" w:sz="4" w:space="0" w:color="auto"/>
              <w:right w:val="nil"/>
            </w:tcBorders>
            <w:shd w:val="clear" w:color="auto" w:fill="auto"/>
            <w:noWrap/>
            <w:hideMark/>
          </w:tcPr>
          <w:p w14:paraId="11DB688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nil"/>
            </w:tcBorders>
            <w:shd w:val="clear" w:color="auto" w:fill="auto"/>
            <w:noWrap/>
            <w:vAlign w:val="bottom"/>
            <w:hideMark/>
          </w:tcPr>
          <w:p w14:paraId="29464F00"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095176D0" w14:textId="56D69224"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2.5</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nil"/>
              <w:left w:val="nil"/>
              <w:bottom w:val="single" w:sz="4" w:space="0" w:color="auto"/>
              <w:right w:val="single" w:sz="4" w:space="0" w:color="auto"/>
            </w:tcBorders>
            <w:shd w:val="clear" w:color="auto" w:fill="auto"/>
            <w:vAlign w:val="bottom"/>
            <w:hideMark/>
          </w:tcPr>
          <w:p w14:paraId="1D834710" w14:textId="3EF86ED9" w:rsidR="00BC78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Impactul estimat asupra grupului țintă es</w:t>
            </w:r>
            <w:r w:rsidR="00411664">
              <w:rPr>
                <w:rFonts w:ascii="Trebuchet MS" w:eastAsia="Times New Roman" w:hAnsi="Trebuchet MS" w:cs="Times New Roman"/>
                <w:color w:val="1F4E79" w:themeColor="accent1" w:themeShade="80"/>
                <w:sz w:val="20"/>
                <w:szCs w:val="20"/>
                <w:lang w:val="ro-RO"/>
              </w:rPr>
              <w:t>te descris clar și este realist</w:t>
            </w:r>
          </w:p>
          <w:p w14:paraId="1547CBCD" w14:textId="77777777" w:rsidR="00411664" w:rsidRPr="007A57E3" w:rsidRDefault="00411664" w:rsidP="008235E1">
            <w:pPr>
              <w:spacing w:after="0" w:line="240" w:lineRule="auto"/>
              <w:rPr>
                <w:rFonts w:ascii="Trebuchet MS" w:eastAsia="Times New Roman" w:hAnsi="Trebuchet MS" w:cs="Times New Roman"/>
                <w:color w:val="1F4E79" w:themeColor="accent1" w:themeShade="80"/>
                <w:sz w:val="20"/>
                <w:szCs w:val="20"/>
                <w:lang w:val="ro-RO"/>
              </w:rPr>
            </w:pPr>
          </w:p>
        </w:tc>
        <w:tc>
          <w:tcPr>
            <w:tcW w:w="719" w:type="pct"/>
            <w:tcBorders>
              <w:top w:val="single" w:sz="4" w:space="0" w:color="auto"/>
              <w:left w:val="nil"/>
              <w:bottom w:val="single" w:sz="4" w:space="0" w:color="auto"/>
              <w:right w:val="single" w:sz="4" w:space="0" w:color="auto"/>
            </w:tcBorders>
            <w:shd w:val="clear" w:color="auto" w:fill="auto"/>
            <w:noWrap/>
            <w:hideMark/>
          </w:tcPr>
          <w:p w14:paraId="7E6240D3" w14:textId="5F99C868" w:rsidR="00BC78E3" w:rsidRPr="007A57E3" w:rsidRDefault="00387070"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w:t>
            </w:r>
          </w:p>
        </w:tc>
        <w:tc>
          <w:tcPr>
            <w:tcW w:w="512" w:type="pct"/>
            <w:tcBorders>
              <w:top w:val="single" w:sz="4" w:space="0" w:color="auto"/>
              <w:left w:val="nil"/>
              <w:bottom w:val="single" w:sz="4" w:space="0" w:color="auto"/>
              <w:right w:val="single" w:sz="4" w:space="0" w:color="auto"/>
            </w:tcBorders>
          </w:tcPr>
          <w:p w14:paraId="1450CB8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166C73C7" w14:textId="7A9DF5C7" w:rsidTr="00411664">
        <w:trPr>
          <w:trHeight w:val="327"/>
        </w:trPr>
        <w:tc>
          <w:tcPr>
            <w:tcW w:w="128" w:type="pct"/>
            <w:tcBorders>
              <w:top w:val="single" w:sz="4" w:space="0" w:color="auto"/>
              <w:left w:val="single" w:sz="4" w:space="0" w:color="auto"/>
              <w:bottom w:val="nil"/>
              <w:right w:val="nil"/>
            </w:tcBorders>
            <w:shd w:val="clear" w:color="auto" w:fill="auto"/>
            <w:noWrap/>
            <w:hideMark/>
          </w:tcPr>
          <w:p w14:paraId="1D3B74E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nil"/>
              <w:right w:val="nil"/>
            </w:tcBorders>
            <w:shd w:val="clear" w:color="auto" w:fill="auto"/>
            <w:noWrap/>
            <w:vAlign w:val="bottom"/>
            <w:hideMark/>
          </w:tcPr>
          <w:p w14:paraId="0D00254C"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59A39F9D" w14:textId="2D7DA314"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2.5</w:t>
            </w:r>
            <w:r w:rsidRPr="007A57E3">
              <w:rPr>
                <w:rFonts w:ascii="Trebuchet MS" w:eastAsia="Times New Roman" w:hAnsi="Trebuchet MS" w:cs="Times New Roman"/>
                <w:color w:val="1F4E79" w:themeColor="accent1" w:themeShade="80"/>
                <w:sz w:val="20"/>
                <w:szCs w:val="20"/>
                <w:lang w:val="ro-RO"/>
              </w:rPr>
              <w:t>.2</w:t>
            </w:r>
          </w:p>
        </w:tc>
        <w:tc>
          <w:tcPr>
            <w:tcW w:w="3171" w:type="pct"/>
            <w:tcBorders>
              <w:top w:val="single" w:sz="4" w:space="0" w:color="auto"/>
              <w:left w:val="nil"/>
              <w:bottom w:val="single" w:sz="4" w:space="0" w:color="auto"/>
              <w:right w:val="single" w:sz="4" w:space="0" w:color="auto"/>
            </w:tcBorders>
            <w:shd w:val="clear" w:color="auto" w:fill="auto"/>
            <w:vAlign w:val="bottom"/>
            <w:hideMark/>
          </w:tcPr>
          <w:p w14:paraId="752F1D0E" w14:textId="0B5D1B7D" w:rsidR="00BC78E3" w:rsidRPr="007A57E3" w:rsidRDefault="00BC78E3" w:rsidP="008B3E94">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aduce membrilor grupului țintă beneficii care pot fi atribuite exc</w:t>
            </w:r>
            <w:r w:rsidR="008B3E94">
              <w:rPr>
                <w:rFonts w:ascii="Trebuchet MS" w:eastAsia="Times New Roman" w:hAnsi="Trebuchet MS" w:cs="Times New Roman"/>
                <w:color w:val="1F4E79" w:themeColor="accent1" w:themeShade="80"/>
                <w:sz w:val="20"/>
                <w:szCs w:val="20"/>
                <w:lang w:val="ro-RO"/>
              </w:rPr>
              <w:t xml:space="preserve">lusiv implementării proiectului – sunt </w:t>
            </w:r>
            <w:r w:rsidR="008B3E94" w:rsidRPr="008B3E94">
              <w:rPr>
                <w:rFonts w:ascii="Trebuchet MS" w:eastAsia="Times New Roman" w:hAnsi="Trebuchet MS" w:cs="Times New Roman"/>
                <w:color w:val="1F4E79" w:themeColor="accent1" w:themeShade="80"/>
                <w:sz w:val="20"/>
                <w:szCs w:val="20"/>
                <w:lang w:val="ro-RO"/>
              </w:rPr>
              <w:t>prez</w:t>
            </w:r>
            <w:r w:rsidR="008B3E94">
              <w:rPr>
                <w:rFonts w:ascii="Trebuchet MS" w:eastAsia="Times New Roman" w:hAnsi="Trebuchet MS" w:cs="Times New Roman"/>
                <w:color w:val="1F4E79" w:themeColor="accent1" w:themeShade="80"/>
                <w:sz w:val="20"/>
                <w:szCs w:val="20"/>
                <w:lang w:val="ro-RO"/>
              </w:rPr>
              <w:t>e</w:t>
            </w:r>
            <w:r w:rsidR="008B3E94" w:rsidRPr="008B3E94">
              <w:rPr>
                <w:rFonts w:ascii="Trebuchet MS" w:eastAsia="Times New Roman" w:hAnsi="Trebuchet MS" w:cs="Times New Roman"/>
                <w:color w:val="1F4E79" w:themeColor="accent1" w:themeShade="80"/>
                <w:sz w:val="20"/>
                <w:szCs w:val="20"/>
                <w:lang w:val="ro-RO"/>
              </w:rPr>
              <w:t>nta</w:t>
            </w:r>
            <w:r w:rsidR="008B3E94">
              <w:rPr>
                <w:rFonts w:ascii="Trebuchet MS" w:eastAsia="Times New Roman" w:hAnsi="Trebuchet MS" w:cs="Times New Roman"/>
                <w:color w:val="1F4E79" w:themeColor="accent1" w:themeShade="80"/>
                <w:sz w:val="20"/>
                <w:szCs w:val="20"/>
                <w:lang w:val="ro-RO"/>
              </w:rPr>
              <w:t>te</w:t>
            </w:r>
            <w:r w:rsidR="008B3E94" w:rsidRPr="008B3E94">
              <w:rPr>
                <w:rFonts w:ascii="Trebuchet MS" w:eastAsia="Times New Roman" w:hAnsi="Trebuchet MS" w:cs="Times New Roman"/>
                <w:color w:val="1F4E79" w:themeColor="accent1" w:themeShade="80"/>
                <w:sz w:val="20"/>
                <w:szCs w:val="20"/>
                <w:lang w:val="ro-RO"/>
              </w:rPr>
              <w:t xml:space="preserve"> beneficiile participării la programe universitare doctorală și postdoctorală</w:t>
            </w:r>
            <w:r w:rsidR="008B3E94">
              <w:rPr>
                <w:rFonts w:ascii="Trebuchet MS" w:eastAsia="Times New Roman" w:hAnsi="Trebuchet MS" w:cs="Times New Roman"/>
                <w:color w:val="1F4E79" w:themeColor="accent1" w:themeShade="80"/>
                <w:sz w:val="20"/>
                <w:szCs w:val="20"/>
                <w:lang w:val="ro-RO"/>
              </w:rPr>
              <w:t xml:space="preserve"> în cadrul acestui proiect</w:t>
            </w:r>
          </w:p>
        </w:tc>
        <w:tc>
          <w:tcPr>
            <w:tcW w:w="719" w:type="pct"/>
            <w:tcBorders>
              <w:top w:val="single" w:sz="4" w:space="0" w:color="auto"/>
              <w:left w:val="nil"/>
              <w:bottom w:val="single" w:sz="4" w:space="0" w:color="auto"/>
              <w:right w:val="single" w:sz="4" w:space="0" w:color="auto"/>
            </w:tcBorders>
            <w:shd w:val="clear" w:color="auto" w:fill="auto"/>
            <w:noWrap/>
            <w:hideMark/>
          </w:tcPr>
          <w:p w14:paraId="2B7A85D1" w14:textId="6FB6C14E" w:rsidR="00BC78E3" w:rsidRPr="007A57E3" w:rsidRDefault="001A0432"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3</w:t>
            </w:r>
          </w:p>
        </w:tc>
        <w:tc>
          <w:tcPr>
            <w:tcW w:w="512" w:type="pct"/>
            <w:tcBorders>
              <w:top w:val="single" w:sz="4" w:space="0" w:color="auto"/>
              <w:left w:val="nil"/>
              <w:bottom w:val="single" w:sz="4" w:space="0" w:color="auto"/>
              <w:right w:val="single" w:sz="4" w:space="0" w:color="auto"/>
            </w:tcBorders>
          </w:tcPr>
          <w:p w14:paraId="18EAC26A"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51E47051" w14:textId="01311E60" w:rsidTr="0030200B">
        <w:trPr>
          <w:trHeight w:val="349"/>
        </w:trPr>
        <w:tc>
          <w:tcPr>
            <w:tcW w:w="128" w:type="pct"/>
            <w:tcBorders>
              <w:top w:val="nil"/>
              <w:left w:val="single" w:sz="4" w:space="0" w:color="auto"/>
              <w:bottom w:val="nil"/>
              <w:right w:val="nil"/>
            </w:tcBorders>
            <w:shd w:val="clear" w:color="auto" w:fill="auto"/>
            <w:noWrap/>
            <w:hideMark/>
          </w:tcPr>
          <w:p w14:paraId="59A24C6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425993E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018B331A" w14:textId="5C7E219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2.5</w:t>
            </w:r>
            <w:r w:rsidRPr="007A57E3">
              <w:rPr>
                <w:rFonts w:ascii="Trebuchet MS" w:eastAsia="Times New Roman" w:hAnsi="Trebuchet MS" w:cs="Times New Roman"/>
                <w:color w:val="1F4E79" w:themeColor="accent1" w:themeShade="80"/>
                <w:sz w:val="20"/>
                <w:szCs w:val="20"/>
                <w:lang w:val="ro-RO"/>
              </w:rPr>
              <w:t>.3</w:t>
            </w:r>
          </w:p>
        </w:tc>
        <w:tc>
          <w:tcPr>
            <w:tcW w:w="3171" w:type="pct"/>
            <w:tcBorders>
              <w:top w:val="nil"/>
              <w:left w:val="nil"/>
              <w:bottom w:val="single" w:sz="4" w:space="0" w:color="auto"/>
              <w:right w:val="single" w:sz="4" w:space="0" w:color="auto"/>
            </w:tcBorders>
            <w:shd w:val="clear" w:color="auto" w:fill="auto"/>
            <w:vAlign w:val="bottom"/>
            <w:hideMark/>
          </w:tcPr>
          <w:p w14:paraId="5434126F" w14:textId="7E56EADC" w:rsidR="00BC78E3" w:rsidRPr="007A57E3" w:rsidRDefault="00BC78E3" w:rsidP="008B3E94">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extinde și consolidea</w:t>
            </w:r>
            <w:r w:rsidR="008B3E94">
              <w:rPr>
                <w:rFonts w:ascii="Trebuchet MS" w:eastAsia="Times New Roman" w:hAnsi="Trebuchet MS" w:cs="Times New Roman"/>
                <w:color w:val="1F4E79" w:themeColor="accent1" w:themeShade="80"/>
                <w:sz w:val="20"/>
                <w:szCs w:val="20"/>
                <w:lang w:val="ro-RO"/>
              </w:rPr>
              <w:t>ză parteneriatul universitate/ instituții de cercetare – organizații</w:t>
            </w:r>
            <w:r w:rsidR="008B3E94" w:rsidRPr="008B3E94">
              <w:rPr>
                <w:rFonts w:ascii="Trebuchet MS" w:eastAsia="Times New Roman" w:hAnsi="Trebuchet MS" w:cs="Times New Roman"/>
                <w:color w:val="1F4E79" w:themeColor="accent1" w:themeShade="80"/>
                <w:sz w:val="20"/>
                <w:szCs w:val="20"/>
                <w:lang w:val="ro-RO"/>
              </w:rPr>
              <w:t xml:space="preserve"> din domeniul cercetării </w:t>
            </w:r>
            <w:proofErr w:type="spellStart"/>
            <w:r w:rsidR="008B3E94" w:rsidRPr="008B3E94">
              <w:rPr>
                <w:rFonts w:ascii="Trebuchet MS" w:eastAsia="Times New Roman" w:hAnsi="Trebuchet MS" w:cs="Times New Roman"/>
                <w:color w:val="1F4E79" w:themeColor="accent1" w:themeShade="80"/>
                <w:sz w:val="20"/>
                <w:szCs w:val="20"/>
                <w:lang w:val="ro-RO"/>
              </w:rPr>
              <w:t>şi</w:t>
            </w:r>
            <w:proofErr w:type="spellEnd"/>
            <w:r w:rsidR="008B3E94" w:rsidRPr="008B3E94">
              <w:rPr>
                <w:rFonts w:ascii="Trebuchet MS" w:eastAsia="Times New Roman" w:hAnsi="Trebuchet MS" w:cs="Times New Roman"/>
                <w:color w:val="1F4E79" w:themeColor="accent1" w:themeShade="80"/>
                <w:sz w:val="20"/>
                <w:szCs w:val="20"/>
                <w:lang w:val="ro-RO"/>
              </w:rPr>
              <w:t xml:space="preserve"> inovării </w:t>
            </w:r>
          </w:p>
        </w:tc>
        <w:tc>
          <w:tcPr>
            <w:tcW w:w="719" w:type="pct"/>
            <w:tcBorders>
              <w:top w:val="nil"/>
              <w:left w:val="nil"/>
              <w:bottom w:val="single" w:sz="4" w:space="0" w:color="auto"/>
              <w:right w:val="single" w:sz="4" w:space="0" w:color="auto"/>
            </w:tcBorders>
            <w:shd w:val="clear" w:color="auto" w:fill="auto"/>
            <w:noWrap/>
            <w:hideMark/>
          </w:tcPr>
          <w:p w14:paraId="6CB409AF" w14:textId="79A305D8" w:rsidR="00BC78E3" w:rsidRPr="007A57E3" w:rsidRDefault="009C7082"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5466EF6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09AFC1AF" w14:textId="0BFA90BF" w:rsidTr="0030200B">
        <w:trPr>
          <w:trHeight w:val="371"/>
        </w:trPr>
        <w:tc>
          <w:tcPr>
            <w:tcW w:w="128" w:type="pct"/>
            <w:tcBorders>
              <w:top w:val="nil"/>
              <w:left w:val="single" w:sz="4" w:space="0" w:color="auto"/>
              <w:bottom w:val="nil"/>
              <w:right w:val="nil"/>
            </w:tcBorders>
            <w:shd w:val="clear" w:color="auto" w:fill="auto"/>
            <w:noWrap/>
            <w:hideMark/>
          </w:tcPr>
          <w:p w14:paraId="43B5A31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single" w:sz="4" w:space="0" w:color="auto"/>
            </w:tcBorders>
            <w:shd w:val="clear" w:color="auto" w:fill="auto"/>
            <w:noWrap/>
            <w:vAlign w:val="bottom"/>
            <w:hideMark/>
          </w:tcPr>
          <w:p w14:paraId="2A3DECF7" w14:textId="77777777"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281" w:type="pct"/>
            <w:tcBorders>
              <w:top w:val="nil"/>
              <w:left w:val="nil"/>
              <w:bottom w:val="single" w:sz="4" w:space="0" w:color="auto"/>
              <w:right w:val="single" w:sz="4" w:space="0" w:color="auto"/>
            </w:tcBorders>
            <w:shd w:val="clear" w:color="auto" w:fill="auto"/>
            <w:noWrap/>
            <w:hideMark/>
          </w:tcPr>
          <w:p w14:paraId="24B88A23" w14:textId="181E52BE" w:rsidR="00BC78E3" w:rsidRPr="007A57E3" w:rsidRDefault="00BC78E3" w:rsidP="0018515E">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r>
              <w:rPr>
                <w:rFonts w:ascii="Trebuchet MS" w:eastAsia="Times New Roman" w:hAnsi="Trebuchet MS" w:cs="Times New Roman"/>
                <w:color w:val="1F4E79" w:themeColor="accent1" w:themeShade="80"/>
                <w:sz w:val="20"/>
                <w:szCs w:val="20"/>
                <w:lang w:val="ro-RO"/>
              </w:rPr>
              <w:t>5</w:t>
            </w:r>
            <w:r w:rsidRPr="007A57E3">
              <w:rPr>
                <w:rFonts w:ascii="Trebuchet MS" w:eastAsia="Times New Roman" w:hAnsi="Trebuchet MS" w:cs="Times New Roman"/>
                <w:color w:val="1F4E79" w:themeColor="accent1" w:themeShade="80"/>
                <w:sz w:val="20"/>
                <w:szCs w:val="20"/>
                <w:lang w:val="ro-RO"/>
              </w:rPr>
              <w:t>.4</w:t>
            </w:r>
          </w:p>
        </w:tc>
        <w:tc>
          <w:tcPr>
            <w:tcW w:w="3171" w:type="pct"/>
            <w:tcBorders>
              <w:top w:val="nil"/>
              <w:left w:val="nil"/>
              <w:bottom w:val="single" w:sz="4" w:space="0" w:color="auto"/>
              <w:right w:val="single" w:sz="4" w:space="0" w:color="auto"/>
            </w:tcBorders>
            <w:shd w:val="clear" w:color="auto" w:fill="auto"/>
            <w:vAlign w:val="bottom"/>
            <w:hideMark/>
          </w:tcPr>
          <w:p w14:paraId="5698225A" w14:textId="451EF613"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Sunt identificate și descrise și alte elemente de valoare adăugată adu</w:t>
            </w:r>
            <w:r w:rsidR="00D57CB7">
              <w:rPr>
                <w:rFonts w:ascii="Trebuchet MS" w:eastAsia="Times New Roman" w:hAnsi="Trebuchet MS" w:cs="Times New Roman"/>
                <w:color w:val="1F4E79" w:themeColor="accent1" w:themeShade="80"/>
                <w:sz w:val="20"/>
                <w:szCs w:val="20"/>
                <w:lang w:val="ro-RO"/>
              </w:rPr>
              <w:t>se de implementarea proiectului</w:t>
            </w:r>
          </w:p>
        </w:tc>
        <w:tc>
          <w:tcPr>
            <w:tcW w:w="719" w:type="pct"/>
            <w:tcBorders>
              <w:top w:val="nil"/>
              <w:left w:val="nil"/>
              <w:bottom w:val="single" w:sz="4" w:space="0" w:color="auto"/>
              <w:right w:val="single" w:sz="4" w:space="0" w:color="auto"/>
            </w:tcBorders>
            <w:shd w:val="clear" w:color="auto" w:fill="auto"/>
            <w:noWrap/>
            <w:hideMark/>
          </w:tcPr>
          <w:p w14:paraId="256AB508"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268F9DE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3EB79EE4" w14:textId="6EAA127D" w:rsidTr="0030200B">
        <w:trPr>
          <w:trHeight w:val="371"/>
        </w:trPr>
        <w:tc>
          <w:tcPr>
            <w:tcW w:w="128" w:type="pct"/>
            <w:tcBorders>
              <w:top w:val="single" w:sz="4" w:space="0" w:color="auto"/>
              <w:left w:val="single" w:sz="4" w:space="0" w:color="auto"/>
              <w:bottom w:val="single" w:sz="4" w:space="0" w:color="auto"/>
              <w:right w:val="nil"/>
            </w:tcBorders>
            <w:shd w:val="clear" w:color="000000" w:fill="C6E0B4"/>
            <w:noWrap/>
            <w:hideMark/>
          </w:tcPr>
          <w:p w14:paraId="36A61EE2"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single" w:sz="4" w:space="0" w:color="auto"/>
            </w:tcBorders>
            <w:shd w:val="clear" w:color="000000" w:fill="C6E0B4"/>
            <w:noWrap/>
            <w:hideMark/>
          </w:tcPr>
          <w:p w14:paraId="1DFB8272" w14:textId="18E67C4B"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2.6</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54C807AF" w14:textId="77777777"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identifică riscurile potențiale și include un plan de gestionare a acestora</w:t>
            </w:r>
          </w:p>
        </w:tc>
        <w:tc>
          <w:tcPr>
            <w:tcW w:w="719" w:type="pct"/>
            <w:tcBorders>
              <w:top w:val="nil"/>
              <w:left w:val="nil"/>
              <w:bottom w:val="single" w:sz="4" w:space="0" w:color="auto"/>
              <w:right w:val="single" w:sz="4" w:space="0" w:color="auto"/>
            </w:tcBorders>
            <w:shd w:val="clear" w:color="000000" w:fill="C6E0B4"/>
            <w:noWrap/>
            <w:hideMark/>
          </w:tcPr>
          <w:p w14:paraId="18DBAE3A" w14:textId="24325E8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shd w:val="clear" w:color="000000" w:fill="C6E0B4"/>
          </w:tcPr>
          <w:p w14:paraId="0D94489D" w14:textId="6421B263" w:rsidR="00BC78E3" w:rsidRPr="007A57E3" w:rsidRDefault="00387070"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387070">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36C268E0" w14:textId="0CB2649D" w:rsidTr="0030200B">
        <w:trPr>
          <w:trHeight w:val="510"/>
        </w:trPr>
        <w:tc>
          <w:tcPr>
            <w:tcW w:w="128" w:type="pct"/>
            <w:tcBorders>
              <w:top w:val="nil"/>
              <w:left w:val="single" w:sz="4" w:space="0" w:color="auto"/>
              <w:bottom w:val="nil"/>
              <w:right w:val="nil"/>
            </w:tcBorders>
            <w:shd w:val="clear" w:color="auto" w:fill="auto"/>
            <w:noWrap/>
            <w:hideMark/>
          </w:tcPr>
          <w:p w14:paraId="25577708"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277E3E7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312ECC19" w14:textId="3A18213A"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2.6</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nil"/>
              <w:left w:val="nil"/>
              <w:bottom w:val="single" w:sz="4" w:space="0" w:color="auto"/>
              <w:right w:val="single" w:sz="4" w:space="0" w:color="auto"/>
            </w:tcBorders>
            <w:shd w:val="clear" w:color="auto" w:fill="auto"/>
            <w:hideMark/>
          </w:tcPr>
          <w:p w14:paraId="6B589A65" w14:textId="28D8E3A1"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Sunt identificate riscurile care pot afecta atingerea țintelor stabilite</w:t>
            </w:r>
            <w:r w:rsidR="00E737E4">
              <w:rPr>
                <w:rFonts w:ascii="Trebuchet MS" w:eastAsia="Times New Roman" w:hAnsi="Trebuchet MS" w:cs="Times New Roman"/>
                <w:color w:val="1F4E79" w:themeColor="accent1" w:themeShade="80"/>
                <w:sz w:val="20"/>
                <w:szCs w:val="20"/>
                <w:lang w:val="ro-RO"/>
              </w:rPr>
              <w:t xml:space="preserve"> pentru indicatorii proiectului</w:t>
            </w:r>
          </w:p>
        </w:tc>
        <w:tc>
          <w:tcPr>
            <w:tcW w:w="719" w:type="pct"/>
            <w:tcBorders>
              <w:top w:val="nil"/>
              <w:left w:val="nil"/>
              <w:bottom w:val="single" w:sz="4" w:space="0" w:color="auto"/>
              <w:right w:val="single" w:sz="4" w:space="0" w:color="auto"/>
            </w:tcBorders>
            <w:shd w:val="clear" w:color="auto" w:fill="auto"/>
            <w:noWrap/>
            <w:hideMark/>
          </w:tcPr>
          <w:p w14:paraId="41280130" w14:textId="5A69638C"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32CA89A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1311E86B" w14:textId="1F0F31AC" w:rsidTr="0030200B">
        <w:trPr>
          <w:trHeight w:val="510"/>
        </w:trPr>
        <w:tc>
          <w:tcPr>
            <w:tcW w:w="128" w:type="pct"/>
            <w:tcBorders>
              <w:top w:val="nil"/>
              <w:left w:val="single" w:sz="4" w:space="0" w:color="auto"/>
              <w:bottom w:val="nil"/>
              <w:right w:val="nil"/>
            </w:tcBorders>
            <w:shd w:val="clear" w:color="auto" w:fill="auto"/>
            <w:noWrap/>
            <w:hideMark/>
          </w:tcPr>
          <w:p w14:paraId="5B3E3C6E"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7DA126BE"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2A583E9C" w14:textId="2E66A2FE"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2.6</w:t>
            </w:r>
            <w:r w:rsidRPr="007A57E3">
              <w:rPr>
                <w:rFonts w:ascii="Trebuchet MS" w:eastAsia="Times New Roman" w:hAnsi="Trebuchet MS" w:cs="Times New Roman"/>
                <w:color w:val="1F4E79" w:themeColor="accent1" w:themeShade="80"/>
                <w:sz w:val="20"/>
                <w:szCs w:val="20"/>
                <w:lang w:val="ro-RO"/>
              </w:rPr>
              <w:t>.2</w:t>
            </w:r>
          </w:p>
        </w:tc>
        <w:tc>
          <w:tcPr>
            <w:tcW w:w="3171" w:type="pct"/>
            <w:tcBorders>
              <w:top w:val="nil"/>
              <w:left w:val="nil"/>
              <w:bottom w:val="single" w:sz="4" w:space="0" w:color="auto"/>
              <w:right w:val="single" w:sz="4" w:space="0" w:color="auto"/>
            </w:tcBorders>
            <w:shd w:val="clear" w:color="auto" w:fill="auto"/>
            <w:hideMark/>
          </w:tcPr>
          <w:p w14:paraId="1666BC9E" w14:textId="4492A2D8"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Sunt indicate măsurile de aplicat în situația materializării riscurilor care pot afecta atingerea țintelor stabilite</w:t>
            </w:r>
            <w:r w:rsidR="00E737E4">
              <w:rPr>
                <w:rFonts w:ascii="Trebuchet MS" w:eastAsia="Times New Roman" w:hAnsi="Trebuchet MS" w:cs="Times New Roman"/>
                <w:color w:val="1F4E79" w:themeColor="accent1" w:themeShade="80"/>
                <w:sz w:val="20"/>
                <w:szCs w:val="20"/>
                <w:lang w:val="ro-RO"/>
              </w:rPr>
              <w:t xml:space="preserve"> pentru indicatorii proiectului</w:t>
            </w:r>
          </w:p>
        </w:tc>
        <w:tc>
          <w:tcPr>
            <w:tcW w:w="719" w:type="pct"/>
            <w:tcBorders>
              <w:top w:val="nil"/>
              <w:left w:val="nil"/>
              <w:bottom w:val="single" w:sz="4" w:space="0" w:color="auto"/>
              <w:right w:val="single" w:sz="4" w:space="0" w:color="auto"/>
            </w:tcBorders>
            <w:shd w:val="clear" w:color="auto" w:fill="auto"/>
            <w:noWrap/>
            <w:hideMark/>
          </w:tcPr>
          <w:p w14:paraId="7E5EB9FC"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24F145D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77AC04A6" w14:textId="5710FEFA" w:rsidTr="0030200B">
        <w:trPr>
          <w:trHeight w:val="880"/>
        </w:trPr>
        <w:tc>
          <w:tcPr>
            <w:tcW w:w="128" w:type="pct"/>
            <w:tcBorders>
              <w:top w:val="single" w:sz="4" w:space="0" w:color="auto"/>
              <w:left w:val="single" w:sz="4" w:space="0" w:color="auto"/>
              <w:bottom w:val="single" w:sz="4" w:space="0" w:color="auto"/>
              <w:right w:val="single" w:sz="4" w:space="0" w:color="auto"/>
            </w:tcBorders>
            <w:shd w:val="clear" w:color="000000" w:fill="A9D08E"/>
            <w:noWrap/>
            <w:hideMark/>
          </w:tcPr>
          <w:p w14:paraId="4045CD8B" w14:textId="77777777" w:rsidR="00BC78E3" w:rsidRPr="007A57E3" w:rsidRDefault="00BC78E3" w:rsidP="008235E1">
            <w:pPr>
              <w:spacing w:after="0" w:line="240" w:lineRule="auto"/>
              <w:jc w:val="both"/>
              <w:rPr>
                <w:rFonts w:ascii="Trebuchet MS" w:eastAsia="Times New Roman" w:hAnsi="Trebuchet MS" w:cs="Times New Roman"/>
                <w:b/>
                <w:color w:val="1F4E79" w:themeColor="accent1" w:themeShade="80"/>
                <w:sz w:val="20"/>
                <w:szCs w:val="20"/>
                <w:lang w:val="ro-RO"/>
              </w:rPr>
            </w:pPr>
            <w:r w:rsidRPr="007A57E3">
              <w:rPr>
                <w:rFonts w:ascii="Trebuchet MS" w:eastAsia="Times New Roman" w:hAnsi="Trebuchet MS" w:cs="Times New Roman"/>
                <w:b/>
                <w:color w:val="1F4E79" w:themeColor="accent1" w:themeShade="80"/>
                <w:sz w:val="20"/>
                <w:szCs w:val="20"/>
                <w:lang w:val="ro-RO"/>
              </w:rPr>
              <w:lastRenderedPageBreak/>
              <w:t>3</w:t>
            </w:r>
          </w:p>
        </w:tc>
        <w:tc>
          <w:tcPr>
            <w:tcW w:w="3641" w:type="pct"/>
            <w:gridSpan w:val="4"/>
            <w:tcBorders>
              <w:top w:val="single" w:sz="4" w:space="0" w:color="auto"/>
              <w:left w:val="nil"/>
              <w:bottom w:val="single" w:sz="4" w:space="0" w:color="auto"/>
              <w:right w:val="single" w:sz="4" w:space="0" w:color="auto"/>
            </w:tcBorders>
            <w:shd w:val="clear" w:color="000000" w:fill="A9D08E"/>
            <w:hideMark/>
          </w:tcPr>
          <w:p w14:paraId="50EB2D54" w14:textId="0756AF17" w:rsidR="00BC78E3" w:rsidRPr="007A57E3" w:rsidRDefault="00BC78E3" w:rsidP="008235E1">
            <w:pPr>
              <w:spacing w:after="0" w:line="240" w:lineRule="auto"/>
              <w:jc w:val="both"/>
              <w:rPr>
                <w:rFonts w:ascii="Trebuchet MS" w:eastAsia="Times New Roman" w:hAnsi="Trebuchet MS" w:cs="Times New Roman"/>
                <w:b/>
                <w:color w:val="1F4E79" w:themeColor="accent1" w:themeShade="80"/>
                <w:sz w:val="20"/>
                <w:szCs w:val="20"/>
                <w:lang w:val="ro-RO"/>
              </w:rPr>
            </w:pPr>
            <w:r w:rsidRPr="007A57E3">
              <w:rPr>
                <w:rFonts w:ascii="Trebuchet MS" w:eastAsia="Times New Roman" w:hAnsi="Trebuchet MS" w:cs="Times New Roman"/>
                <w:b/>
                <w:color w:val="1F4E79" w:themeColor="accent1" w:themeShade="80"/>
                <w:sz w:val="20"/>
                <w:szCs w:val="20"/>
                <w:lang w:val="ro-RO"/>
              </w:rPr>
              <w:t>Eficiență - măsura în care proiectul asigură utilizarea optimă a resurselor (umane, materiale, financiare), în termeni de calitate, cantitate, timp alocat, în contextul implementării activităților proiectului în vederea atingerii rezultatelor propuse (maximum 30 de puncte, minimum 21 de puncte)</w:t>
            </w:r>
          </w:p>
        </w:tc>
        <w:tc>
          <w:tcPr>
            <w:tcW w:w="719" w:type="pct"/>
            <w:tcBorders>
              <w:top w:val="nil"/>
              <w:left w:val="nil"/>
              <w:bottom w:val="single" w:sz="4" w:space="0" w:color="auto"/>
              <w:right w:val="single" w:sz="4" w:space="0" w:color="auto"/>
            </w:tcBorders>
            <w:shd w:val="clear" w:color="000000" w:fill="A9D08E"/>
            <w:noWrap/>
            <w:hideMark/>
          </w:tcPr>
          <w:p w14:paraId="6936D59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30</w:t>
            </w:r>
          </w:p>
        </w:tc>
        <w:tc>
          <w:tcPr>
            <w:tcW w:w="512" w:type="pct"/>
            <w:tcBorders>
              <w:top w:val="nil"/>
              <w:left w:val="nil"/>
              <w:bottom w:val="single" w:sz="4" w:space="0" w:color="auto"/>
              <w:right w:val="single" w:sz="4" w:space="0" w:color="auto"/>
            </w:tcBorders>
            <w:shd w:val="clear" w:color="000000" w:fill="A9D08E"/>
          </w:tcPr>
          <w:p w14:paraId="4212ADAA"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7443FB4E" w14:textId="619D1B5D" w:rsidTr="0030200B">
        <w:trPr>
          <w:trHeight w:val="300"/>
        </w:trPr>
        <w:tc>
          <w:tcPr>
            <w:tcW w:w="128" w:type="pct"/>
            <w:tcBorders>
              <w:top w:val="nil"/>
              <w:left w:val="single" w:sz="4" w:space="0" w:color="auto"/>
              <w:bottom w:val="single" w:sz="4" w:space="0" w:color="auto"/>
              <w:right w:val="nil"/>
            </w:tcBorders>
            <w:shd w:val="clear" w:color="000000" w:fill="C6E0B4"/>
            <w:noWrap/>
            <w:hideMark/>
          </w:tcPr>
          <w:p w14:paraId="1D3B408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single" w:sz="4" w:space="0" w:color="auto"/>
            </w:tcBorders>
            <w:shd w:val="clear" w:color="000000" w:fill="C6E0B4"/>
            <w:noWrap/>
            <w:hideMark/>
          </w:tcPr>
          <w:p w14:paraId="0526536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3.1</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2A5B7024" w14:textId="77777777"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Fundamentarea </w:t>
            </w:r>
            <w:proofErr w:type="spellStart"/>
            <w:r w:rsidRPr="007A57E3">
              <w:rPr>
                <w:rFonts w:ascii="Trebuchet MS" w:eastAsia="Times New Roman" w:hAnsi="Trebuchet MS" w:cs="Times New Roman"/>
                <w:color w:val="1F4E79" w:themeColor="accent1" w:themeShade="80"/>
                <w:sz w:val="20"/>
                <w:szCs w:val="20"/>
                <w:lang w:val="ro-RO"/>
              </w:rPr>
              <w:t>economico</w:t>
            </w:r>
            <w:proofErr w:type="spellEnd"/>
            <w:r w:rsidRPr="007A57E3">
              <w:rPr>
                <w:rFonts w:ascii="Trebuchet MS" w:eastAsia="Times New Roman" w:hAnsi="Trebuchet MS" w:cs="Times New Roman"/>
                <w:color w:val="1F4E79" w:themeColor="accent1" w:themeShade="80"/>
                <w:sz w:val="20"/>
                <w:szCs w:val="20"/>
                <w:lang w:val="ro-RO"/>
              </w:rPr>
              <w:t>-financiară a costurilor</w:t>
            </w:r>
          </w:p>
        </w:tc>
        <w:tc>
          <w:tcPr>
            <w:tcW w:w="719" w:type="pct"/>
            <w:tcBorders>
              <w:top w:val="nil"/>
              <w:left w:val="nil"/>
              <w:bottom w:val="single" w:sz="4" w:space="0" w:color="auto"/>
              <w:right w:val="single" w:sz="4" w:space="0" w:color="auto"/>
            </w:tcBorders>
            <w:shd w:val="clear" w:color="000000" w:fill="C6E0B4"/>
            <w:noWrap/>
            <w:hideMark/>
          </w:tcPr>
          <w:p w14:paraId="10E9CC0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12</w:t>
            </w:r>
          </w:p>
        </w:tc>
        <w:tc>
          <w:tcPr>
            <w:tcW w:w="512" w:type="pct"/>
            <w:tcBorders>
              <w:top w:val="nil"/>
              <w:left w:val="nil"/>
              <w:bottom w:val="single" w:sz="4" w:space="0" w:color="auto"/>
              <w:right w:val="single" w:sz="4" w:space="0" w:color="auto"/>
            </w:tcBorders>
            <w:shd w:val="clear" w:color="000000" w:fill="C6E0B4"/>
          </w:tcPr>
          <w:p w14:paraId="632F98FF" w14:textId="6D2B96E7" w:rsidR="00BC78E3" w:rsidRPr="007A57E3" w:rsidRDefault="00050AF2"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050AF2">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6DBFAD16" w14:textId="340D6327" w:rsidTr="0030200B">
        <w:trPr>
          <w:trHeight w:val="495"/>
        </w:trPr>
        <w:tc>
          <w:tcPr>
            <w:tcW w:w="128" w:type="pct"/>
            <w:tcBorders>
              <w:top w:val="nil"/>
              <w:left w:val="single" w:sz="4" w:space="0" w:color="auto"/>
              <w:bottom w:val="single" w:sz="4" w:space="0" w:color="auto"/>
              <w:right w:val="nil"/>
            </w:tcBorders>
            <w:shd w:val="clear" w:color="auto" w:fill="auto"/>
            <w:noWrap/>
            <w:hideMark/>
          </w:tcPr>
          <w:p w14:paraId="6F0CE15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nil"/>
            </w:tcBorders>
            <w:shd w:val="clear" w:color="auto" w:fill="auto"/>
            <w:noWrap/>
            <w:vAlign w:val="bottom"/>
            <w:hideMark/>
          </w:tcPr>
          <w:p w14:paraId="5C2D7FC6"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588BBF8C"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3.1.1</w:t>
            </w:r>
          </w:p>
        </w:tc>
        <w:tc>
          <w:tcPr>
            <w:tcW w:w="3171" w:type="pct"/>
            <w:tcBorders>
              <w:top w:val="nil"/>
              <w:left w:val="nil"/>
              <w:bottom w:val="single" w:sz="4" w:space="0" w:color="auto"/>
              <w:right w:val="single" w:sz="4" w:space="0" w:color="auto"/>
            </w:tcBorders>
            <w:shd w:val="clear" w:color="auto" w:fill="auto"/>
            <w:hideMark/>
          </w:tcPr>
          <w:p w14:paraId="044037ED" w14:textId="020A0643" w:rsidR="00BC78E3" w:rsidRPr="007A57E3" w:rsidRDefault="00BC78E3" w:rsidP="00E737E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Valorile cuprinse în bugetul proiectului sunt susținute concret de o justificare clară și corectă privind cantitatea sau</w:t>
            </w:r>
            <w:r w:rsidR="00E737E4">
              <w:rPr>
                <w:rFonts w:ascii="Trebuchet MS" w:eastAsia="Times New Roman" w:hAnsi="Trebuchet MS" w:cs="Times New Roman"/>
                <w:color w:val="1F4E79" w:themeColor="accent1" w:themeShade="80"/>
                <w:sz w:val="20"/>
                <w:szCs w:val="20"/>
                <w:lang w:val="ro-RO"/>
              </w:rPr>
              <w:t>, după caz, numărul de unități</w:t>
            </w:r>
          </w:p>
        </w:tc>
        <w:tc>
          <w:tcPr>
            <w:tcW w:w="719" w:type="pct"/>
            <w:tcBorders>
              <w:top w:val="nil"/>
              <w:left w:val="nil"/>
              <w:bottom w:val="single" w:sz="4" w:space="0" w:color="auto"/>
              <w:right w:val="single" w:sz="4" w:space="0" w:color="auto"/>
            </w:tcBorders>
            <w:shd w:val="clear" w:color="auto" w:fill="auto"/>
            <w:noWrap/>
            <w:hideMark/>
          </w:tcPr>
          <w:p w14:paraId="2EAE3F50"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w:t>
            </w:r>
          </w:p>
        </w:tc>
        <w:tc>
          <w:tcPr>
            <w:tcW w:w="512" w:type="pct"/>
            <w:tcBorders>
              <w:top w:val="nil"/>
              <w:left w:val="nil"/>
              <w:bottom w:val="single" w:sz="4" w:space="0" w:color="auto"/>
              <w:right w:val="single" w:sz="4" w:space="0" w:color="auto"/>
            </w:tcBorders>
          </w:tcPr>
          <w:p w14:paraId="00A193F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26ABACF7" w14:textId="51B5C7BD" w:rsidTr="0030200B">
        <w:trPr>
          <w:trHeight w:val="416"/>
        </w:trPr>
        <w:tc>
          <w:tcPr>
            <w:tcW w:w="128" w:type="pct"/>
            <w:tcBorders>
              <w:top w:val="single" w:sz="4" w:space="0" w:color="auto"/>
              <w:left w:val="single" w:sz="4" w:space="0" w:color="auto"/>
              <w:bottom w:val="nil"/>
              <w:right w:val="nil"/>
            </w:tcBorders>
            <w:shd w:val="clear" w:color="auto" w:fill="auto"/>
            <w:noWrap/>
            <w:hideMark/>
          </w:tcPr>
          <w:p w14:paraId="6D601AB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nil"/>
              <w:right w:val="nil"/>
            </w:tcBorders>
            <w:shd w:val="clear" w:color="auto" w:fill="auto"/>
            <w:noWrap/>
            <w:vAlign w:val="bottom"/>
            <w:hideMark/>
          </w:tcPr>
          <w:p w14:paraId="1AED530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1D96A26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3.1.2</w:t>
            </w:r>
          </w:p>
        </w:tc>
        <w:tc>
          <w:tcPr>
            <w:tcW w:w="3171" w:type="pct"/>
            <w:tcBorders>
              <w:top w:val="single" w:sz="4" w:space="0" w:color="auto"/>
              <w:left w:val="nil"/>
              <w:bottom w:val="single" w:sz="4" w:space="0" w:color="auto"/>
              <w:right w:val="single" w:sz="4" w:space="0" w:color="auto"/>
            </w:tcBorders>
            <w:shd w:val="clear" w:color="auto" w:fill="auto"/>
            <w:hideMark/>
          </w:tcPr>
          <w:p w14:paraId="36E072F4" w14:textId="4DC0B77A" w:rsidR="00BC78E3" w:rsidRPr="007A57E3" w:rsidRDefault="00BC78E3" w:rsidP="00E737E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Valorile cuprinse în bugetul proiectului sunt susținute concret de o justificare clară și corectă privind costul/unitate, pe baza analizei costurilor de pe piață pe</w:t>
            </w:r>
            <w:r w:rsidR="00E737E4">
              <w:rPr>
                <w:rFonts w:ascii="Trebuchet MS" w:eastAsia="Times New Roman" w:hAnsi="Trebuchet MS" w:cs="Times New Roman"/>
                <w:color w:val="1F4E79" w:themeColor="accent1" w:themeShade="80"/>
                <w:sz w:val="20"/>
                <w:szCs w:val="20"/>
                <w:lang w:val="ro-RO"/>
              </w:rPr>
              <w:t>ntru articole de buget similare</w:t>
            </w:r>
          </w:p>
        </w:tc>
        <w:tc>
          <w:tcPr>
            <w:tcW w:w="719" w:type="pct"/>
            <w:tcBorders>
              <w:top w:val="single" w:sz="4" w:space="0" w:color="auto"/>
              <w:left w:val="nil"/>
              <w:bottom w:val="single" w:sz="4" w:space="0" w:color="auto"/>
              <w:right w:val="single" w:sz="4" w:space="0" w:color="auto"/>
            </w:tcBorders>
            <w:shd w:val="clear" w:color="auto" w:fill="auto"/>
            <w:noWrap/>
            <w:hideMark/>
          </w:tcPr>
          <w:p w14:paraId="5BA6BCF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w:t>
            </w:r>
          </w:p>
        </w:tc>
        <w:tc>
          <w:tcPr>
            <w:tcW w:w="512" w:type="pct"/>
            <w:tcBorders>
              <w:top w:val="single" w:sz="4" w:space="0" w:color="auto"/>
              <w:left w:val="nil"/>
              <w:bottom w:val="single" w:sz="4" w:space="0" w:color="auto"/>
              <w:right w:val="single" w:sz="4" w:space="0" w:color="auto"/>
            </w:tcBorders>
          </w:tcPr>
          <w:p w14:paraId="45BC7E2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397776A4" w14:textId="6B411B20" w:rsidTr="0030200B">
        <w:trPr>
          <w:trHeight w:val="565"/>
        </w:trPr>
        <w:tc>
          <w:tcPr>
            <w:tcW w:w="128" w:type="pct"/>
            <w:tcBorders>
              <w:top w:val="nil"/>
              <w:left w:val="single" w:sz="4" w:space="0" w:color="auto"/>
              <w:bottom w:val="single" w:sz="4" w:space="0" w:color="auto"/>
              <w:right w:val="nil"/>
            </w:tcBorders>
            <w:shd w:val="clear" w:color="auto" w:fill="auto"/>
            <w:noWrap/>
            <w:hideMark/>
          </w:tcPr>
          <w:p w14:paraId="23174EC8"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single" w:sz="4" w:space="0" w:color="auto"/>
            </w:tcBorders>
            <w:shd w:val="clear" w:color="auto" w:fill="auto"/>
            <w:noWrap/>
            <w:hideMark/>
          </w:tcPr>
          <w:p w14:paraId="50361A5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281" w:type="pct"/>
            <w:tcBorders>
              <w:top w:val="nil"/>
              <w:left w:val="nil"/>
              <w:bottom w:val="single" w:sz="4" w:space="0" w:color="auto"/>
              <w:right w:val="single" w:sz="4" w:space="0" w:color="auto"/>
            </w:tcBorders>
            <w:shd w:val="clear" w:color="auto" w:fill="auto"/>
            <w:noWrap/>
            <w:hideMark/>
          </w:tcPr>
          <w:p w14:paraId="469D1A40"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3.1.3</w:t>
            </w:r>
          </w:p>
        </w:tc>
        <w:tc>
          <w:tcPr>
            <w:tcW w:w="3171" w:type="pct"/>
            <w:tcBorders>
              <w:top w:val="single" w:sz="4" w:space="0" w:color="auto"/>
              <w:left w:val="nil"/>
              <w:bottom w:val="single" w:sz="4" w:space="0" w:color="auto"/>
              <w:right w:val="single" w:sz="4" w:space="0" w:color="auto"/>
            </w:tcBorders>
            <w:shd w:val="clear" w:color="auto" w:fill="auto"/>
            <w:hideMark/>
          </w:tcPr>
          <w:p w14:paraId="1404EE42" w14:textId="0403B5F2" w:rsidR="00BC78E3" w:rsidRPr="007A57E3" w:rsidRDefault="00BC78E3" w:rsidP="00E737E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Valoarea totală a proiectului este justificată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fundamentată  concret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corect, printr-o analiză din care reiese că fondurile solicitate pentru finanțare sunt corelate cu activitățile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indicatorii propuși</w:t>
            </w:r>
          </w:p>
        </w:tc>
        <w:tc>
          <w:tcPr>
            <w:tcW w:w="719" w:type="pct"/>
            <w:tcBorders>
              <w:top w:val="single" w:sz="4" w:space="0" w:color="auto"/>
              <w:left w:val="nil"/>
              <w:bottom w:val="single" w:sz="4" w:space="0" w:color="auto"/>
              <w:right w:val="single" w:sz="4" w:space="0" w:color="auto"/>
            </w:tcBorders>
            <w:shd w:val="clear" w:color="auto" w:fill="auto"/>
            <w:noWrap/>
            <w:hideMark/>
          </w:tcPr>
          <w:p w14:paraId="1C3507C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w:t>
            </w:r>
          </w:p>
        </w:tc>
        <w:tc>
          <w:tcPr>
            <w:tcW w:w="512" w:type="pct"/>
            <w:tcBorders>
              <w:top w:val="single" w:sz="4" w:space="0" w:color="auto"/>
              <w:left w:val="nil"/>
              <w:bottom w:val="single" w:sz="4" w:space="0" w:color="auto"/>
              <w:right w:val="single" w:sz="4" w:space="0" w:color="auto"/>
            </w:tcBorders>
          </w:tcPr>
          <w:p w14:paraId="3BBA7CD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6B0A8CD5" w14:textId="7C54BC7D" w:rsidTr="0030200B">
        <w:trPr>
          <w:trHeight w:val="502"/>
        </w:trPr>
        <w:tc>
          <w:tcPr>
            <w:tcW w:w="128" w:type="pct"/>
            <w:tcBorders>
              <w:top w:val="nil"/>
              <w:left w:val="single" w:sz="4" w:space="0" w:color="auto"/>
              <w:bottom w:val="single" w:sz="4" w:space="0" w:color="auto"/>
              <w:right w:val="nil"/>
            </w:tcBorders>
            <w:shd w:val="clear" w:color="000000" w:fill="C6E0B4"/>
            <w:noWrap/>
            <w:hideMark/>
          </w:tcPr>
          <w:p w14:paraId="370F5143"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single" w:sz="4" w:space="0" w:color="auto"/>
            </w:tcBorders>
            <w:shd w:val="clear" w:color="000000" w:fill="C6E0B4"/>
            <w:noWrap/>
            <w:hideMark/>
          </w:tcPr>
          <w:p w14:paraId="61AD4F7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3.2</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50CE065B" w14:textId="77777777" w:rsidR="00BC78E3" w:rsidRPr="007A57E3" w:rsidRDefault="00BC78E3" w:rsidP="00E737E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Resursele umane (număr persoane, experiența profesională a acestora, implicarea acestora în proiect) sunt adecvate în raport cu activitățile propuse și rezultatele așteptate</w:t>
            </w:r>
          </w:p>
        </w:tc>
        <w:tc>
          <w:tcPr>
            <w:tcW w:w="719" w:type="pct"/>
            <w:tcBorders>
              <w:top w:val="nil"/>
              <w:left w:val="nil"/>
              <w:bottom w:val="single" w:sz="4" w:space="0" w:color="auto"/>
              <w:right w:val="single" w:sz="4" w:space="0" w:color="auto"/>
            </w:tcBorders>
            <w:shd w:val="clear" w:color="000000" w:fill="C6E0B4"/>
            <w:noWrap/>
            <w:hideMark/>
          </w:tcPr>
          <w:p w14:paraId="0AD6BC82"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9</w:t>
            </w:r>
          </w:p>
        </w:tc>
        <w:tc>
          <w:tcPr>
            <w:tcW w:w="512" w:type="pct"/>
            <w:tcBorders>
              <w:top w:val="nil"/>
              <w:left w:val="nil"/>
              <w:bottom w:val="single" w:sz="4" w:space="0" w:color="auto"/>
              <w:right w:val="single" w:sz="4" w:space="0" w:color="auto"/>
            </w:tcBorders>
            <w:shd w:val="clear" w:color="000000" w:fill="C6E0B4"/>
          </w:tcPr>
          <w:p w14:paraId="59D00CEE" w14:textId="3B4078F0" w:rsidR="00BC78E3" w:rsidRPr="007A57E3" w:rsidRDefault="00050AF2"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050AF2">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0939BCFD" w14:textId="1D8CFAAD" w:rsidTr="0030200B">
        <w:trPr>
          <w:trHeight w:val="598"/>
        </w:trPr>
        <w:tc>
          <w:tcPr>
            <w:tcW w:w="128" w:type="pct"/>
            <w:tcBorders>
              <w:top w:val="nil"/>
              <w:left w:val="single" w:sz="4" w:space="0" w:color="auto"/>
              <w:bottom w:val="nil"/>
              <w:right w:val="nil"/>
            </w:tcBorders>
            <w:shd w:val="clear" w:color="auto" w:fill="auto"/>
            <w:noWrap/>
            <w:hideMark/>
          </w:tcPr>
          <w:p w14:paraId="0EC9BDC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6C81E1BD"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4DBE122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3.2.1</w:t>
            </w:r>
          </w:p>
        </w:tc>
        <w:tc>
          <w:tcPr>
            <w:tcW w:w="3171" w:type="pct"/>
            <w:tcBorders>
              <w:top w:val="nil"/>
              <w:left w:val="nil"/>
              <w:bottom w:val="single" w:sz="4" w:space="0" w:color="auto"/>
              <w:right w:val="single" w:sz="4" w:space="0" w:color="auto"/>
            </w:tcBorders>
            <w:shd w:val="clear" w:color="auto" w:fill="auto"/>
            <w:hideMark/>
          </w:tcPr>
          <w:p w14:paraId="0FCC7F1A" w14:textId="4E720C92" w:rsidR="00BC78E3" w:rsidRPr="007A57E3" w:rsidRDefault="00BC78E3" w:rsidP="00E737E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Dimensiunea echipei de management și a echipei de implementare a proiectului este corelată cu activitățile proiectate, rezultatele estimate și dimensiunea grupului țintă vizat.</w:t>
            </w:r>
          </w:p>
        </w:tc>
        <w:tc>
          <w:tcPr>
            <w:tcW w:w="719" w:type="pct"/>
            <w:tcBorders>
              <w:top w:val="nil"/>
              <w:left w:val="nil"/>
              <w:bottom w:val="single" w:sz="4" w:space="0" w:color="auto"/>
              <w:right w:val="single" w:sz="4" w:space="0" w:color="auto"/>
            </w:tcBorders>
            <w:shd w:val="clear" w:color="auto" w:fill="auto"/>
            <w:noWrap/>
            <w:hideMark/>
          </w:tcPr>
          <w:p w14:paraId="3334BCB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44798E1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4EEDF0EC" w14:textId="064E1BD9" w:rsidTr="0030200B">
        <w:trPr>
          <w:trHeight w:val="525"/>
        </w:trPr>
        <w:tc>
          <w:tcPr>
            <w:tcW w:w="128" w:type="pct"/>
            <w:tcBorders>
              <w:top w:val="nil"/>
              <w:left w:val="single" w:sz="4" w:space="0" w:color="auto"/>
              <w:bottom w:val="nil"/>
              <w:right w:val="nil"/>
            </w:tcBorders>
            <w:shd w:val="clear" w:color="auto" w:fill="auto"/>
            <w:noWrap/>
            <w:hideMark/>
          </w:tcPr>
          <w:p w14:paraId="0713E1F9"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20D0B97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0266EF6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3.2.2</w:t>
            </w:r>
          </w:p>
        </w:tc>
        <w:tc>
          <w:tcPr>
            <w:tcW w:w="3171" w:type="pct"/>
            <w:tcBorders>
              <w:top w:val="nil"/>
              <w:left w:val="nil"/>
              <w:bottom w:val="single" w:sz="4" w:space="0" w:color="auto"/>
              <w:right w:val="single" w:sz="4" w:space="0" w:color="auto"/>
            </w:tcBorders>
            <w:shd w:val="clear" w:color="auto" w:fill="auto"/>
            <w:hideMark/>
          </w:tcPr>
          <w:p w14:paraId="41FC1E76" w14:textId="4178CAFE" w:rsidR="00BC78E3" w:rsidRPr="007A57E3" w:rsidRDefault="00BC78E3" w:rsidP="00E737E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Sunt descrise și justificate concret calificările, competențele profesionale, experiența necesare pentru fiecare categorie de experți incluse în echipa de implementare</w:t>
            </w:r>
          </w:p>
        </w:tc>
        <w:tc>
          <w:tcPr>
            <w:tcW w:w="719" w:type="pct"/>
            <w:tcBorders>
              <w:top w:val="nil"/>
              <w:left w:val="nil"/>
              <w:bottom w:val="single" w:sz="4" w:space="0" w:color="auto"/>
              <w:right w:val="single" w:sz="4" w:space="0" w:color="auto"/>
            </w:tcBorders>
            <w:shd w:val="clear" w:color="auto" w:fill="auto"/>
            <w:noWrap/>
            <w:hideMark/>
          </w:tcPr>
          <w:p w14:paraId="002963F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7D8F0C79"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22C27B84" w14:textId="73DE8A72" w:rsidTr="0030200B">
        <w:trPr>
          <w:trHeight w:val="309"/>
        </w:trPr>
        <w:tc>
          <w:tcPr>
            <w:tcW w:w="128" w:type="pct"/>
            <w:tcBorders>
              <w:top w:val="nil"/>
              <w:left w:val="single" w:sz="4" w:space="0" w:color="auto"/>
              <w:bottom w:val="nil"/>
              <w:right w:val="nil"/>
            </w:tcBorders>
            <w:shd w:val="clear" w:color="auto" w:fill="auto"/>
            <w:noWrap/>
            <w:hideMark/>
          </w:tcPr>
          <w:p w14:paraId="19406BEC"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57790AF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59A64B1E"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3.2.3</w:t>
            </w:r>
          </w:p>
        </w:tc>
        <w:tc>
          <w:tcPr>
            <w:tcW w:w="3171" w:type="pct"/>
            <w:tcBorders>
              <w:top w:val="nil"/>
              <w:left w:val="nil"/>
              <w:bottom w:val="single" w:sz="4" w:space="0" w:color="auto"/>
              <w:right w:val="single" w:sz="4" w:space="0" w:color="auto"/>
            </w:tcBorders>
            <w:shd w:val="clear" w:color="auto" w:fill="auto"/>
            <w:hideMark/>
          </w:tcPr>
          <w:p w14:paraId="5B9CB03D" w14:textId="17E71662" w:rsidR="00BC78E3" w:rsidRPr="007A57E3" w:rsidRDefault="00BC78E3" w:rsidP="00E737E4">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Sunt descrise și justificate concret atribuțiile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responsabilitățile fiecărui membru din echipa de implementare</w:t>
            </w:r>
          </w:p>
        </w:tc>
        <w:tc>
          <w:tcPr>
            <w:tcW w:w="719" w:type="pct"/>
            <w:tcBorders>
              <w:top w:val="nil"/>
              <w:left w:val="nil"/>
              <w:bottom w:val="single" w:sz="4" w:space="0" w:color="auto"/>
              <w:right w:val="single" w:sz="4" w:space="0" w:color="auto"/>
            </w:tcBorders>
            <w:shd w:val="clear" w:color="auto" w:fill="auto"/>
            <w:noWrap/>
            <w:hideMark/>
          </w:tcPr>
          <w:p w14:paraId="2521F50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3B72276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3524B4A3" w14:textId="255F9615" w:rsidTr="0030200B">
        <w:trPr>
          <w:trHeight w:val="372"/>
        </w:trPr>
        <w:tc>
          <w:tcPr>
            <w:tcW w:w="128" w:type="pct"/>
            <w:tcBorders>
              <w:top w:val="single" w:sz="4" w:space="0" w:color="auto"/>
              <w:left w:val="single" w:sz="4" w:space="0" w:color="auto"/>
              <w:bottom w:val="single" w:sz="4" w:space="0" w:color="auto"/>
              <w:right w:val="nil"/>
            </w:tcBorders>
            <w:shd w:val="clear" w:color="000000" w:fill="C6E0B4"/>
            <w:noWrap/>
            <w:hideMark/>
          </w:tcPr>
          <w:p w14:paraId="1A094C99"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single" w:sz="4" w:space="0" w:color="auto"/>
            </w:tcBorders>
            <w:shd w:val="clear" w:color="000000" w:fill="C6E0B4"/>
            <w:noWrap/>
            <w:hideMark/>
          </w:tcPr>
          <w:p w14:paraId="71CC54A8"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3.3</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46D8B162" w14:textId="77777777" w:rsidR="00BC78E3" w:rsidRPr="007A57E3" w:rsidRDefault="00BC78E3" w:rsidP="00B72718">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Resursele materiale sunt adecvate ca natură, structură </w:t>
            </w:r>
            <w:proofErr w:type="spellStart"/>
            <w:r w:rsidRPr="007A57E3">
              <w:rPr>
                <w:rFonts w:ascii="Trebuchet MS" w:eastAsia="Times New Roman" w:hAnsi="Trebuchet MS" w:cs="Times New Roman"/>
                <w:color w:val="1F4E79" w:themeColor="accent1" w:themeShade="80"/>
                <w:sz w:val="20"/>
                <w:szCs w:val="20"/>
                <w:lang w:val="ro-RO"/>
              </w:rPr>
              <w:t>şi</w:t>
            </w:r>
            <w:proofErr w:type="spellEnd"/>
            <w:r w:rsidRPr="007A57E3">
              <w:rPr>
                <w:rFonts w:ascii="Trebuchet MS" w:eastAsia="Times New Roman" w:hAnsi="Trebuchet MS" w:cs="Times New Roman"/>
                <w:color w:val="1F4E79" w:themeColor="accent1" w:themeShade="80"/>
                <w:sz w:val="20"/>
                <w:szCs w:val="20"/>
                <w:lang w:val="ro-RO"/>
              </w:rPr>
              <w:t xml:space="preserve"> dimensiune în raport cu activitățile propuse și rezultatele așteptate</w:t>
            </w:r>
          </w:p>
        </w:tc>
        <w:tc>
          <w:tcPr>
            <w:tcW w:w="719" w:type="pct"/>
            <w:tcBorders>
              <w:top w:val="nil"/>
              <w:left w:val="nil"/>
              <w:bottom w:val="single" w:sz="4" w:space="0" w:color="auto"/>
              <w:right w:val="single" w:sz="4" w:space="0" w:color="auto"/>
            </w:tcBorders>
            <w:shd w:val="clear" w:color="000000" w:fill="C6E0B4"/>
            <w:noWrap/>
            <w:hideMark/>
          </w:tcPr>
          <w:p w14:paraId="0219DC4A"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9</w:t>
            </w:r>
          </w:p>
        </w:tc>
        <w:tc>
          <w:tcPr>
            <w:tcW w:w="512" w:type="pct"/>
            <w:tcBorders>
              <w:top w:val="nil"/>
              <w:left w:val="nil"/>
              <w:bottom w:val="single" w:sz="4" w:space="0" w:color="auto"/>
              <w:right w:val="single" w:sz="4" w:space="0" w:color="auto"/>
            </w:tcBorders>
            <w:shd w:val="clear" w:color="000000" w:fill="C6E0B4"/>
          </w:tcPr>
          <w:p w14:paraId="5F0D656A" w14:textId="457DF39E" w:rsidR="00BC78E3" w:rsidRPr="007A57E3" w:rsidRDefault="00050AF2"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050AF2">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226499F6" w14:textId="1FF87FC8" w:rsidTr="0030200B">
        <w:trPr>
          <w:trHeight w:val="510"/>
        </w:trPr>
        <w:tc>
          <w:tcPr>
            <w:tcW w:w="128" w:type="pct"/>
            <w:tcBorders>
              <w:top w:val="nil"/>
              <w:left w:val="single" w:sz="4" w:space="0" w:color="auto"/>
              <w:bottom w:val="nil"/>
              <w:right w:val="nil"/>
            </w:tcBorders>
            <w:shd w:val="clear" w:color="auto" w:fill="auto"/>
            <w:noWrap/>
            <w:hideMark/>
          </w:tcPr>
          <w:p w14:paraId="5C329C12"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1C9A3AA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63C7EF07" w14:textId="1CFCACFA"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3.3</w:t>
            </w:r>
            <w:r w:rsidRPr="007A57E3">
              <w:rPr>
                <w:rFonts w:ascii="Trebuchet MS" w:eastAsia="Times New Roman" w:hAnsi="Trebuchet MS" w:cs="Times New Roman"/>
                <w:color w:val="1F4E79" w:themeColor="accent1" w:themeShade="80"/>
                <w:sz w:val="20"/>
                <w:szCs w:val="20"/>
                <w:lang w:val="ro-RO"/>
              </w:rPr>
              <w:t>.1</w:t>
            </w:r>
          </w:p>
        </w:tc>
        <w:tc>
          <w:tcPr>
            <w:tcW w:w="3171" w:type="pct"/>
            <w:tcBorders>
              <w:top w:val="nil"/>
              <w:left w:val="nil"/>
              <w:bottom w:val="single" w:sz="4" w:space="0" w:color="auto"/>
              <w:right w:val="single" w:sz="4" w:space="0" w:color="auto"/>
            </w:tcBorders>
            <w:shd w:val="clear" w:color="auto" w:fill="auto"/>
            <w:hideMark/>
          </w:tcPr>
          <w:p w14:paraId="0829D6C2" w14:textId="77777777" w:rsidR="00BC78E3" w:rsidRPr="007A57E3" w:rsidRDefault="00BC78E3" w:rsidP="00B72718">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Sunt specificate resursele materiale puse la dispoziție de membrii parteneriatului pentru implementarea proiectului</w:t>
            </w:r>
          </w:p>
        </w:tc>
        <w:tc>
          <w:tcPr>
            <w:tcW w:w="719" w:type="pct"/>
            <w:tcBorders>
              <w:top w:val="nil"/>
              <w:left w:val="nil"/>
              <w:bottom w:val="single" w:sz="4" w:space="0" w:color="auto"/>
              <w:right w:val="single" w:sz="4" w:space="0" w:color="auto"/>
            </w:tcBorders>
            <w:shd w:val="clear" w:color="auto" w:fill="auto"/>
            <w:noWrap/>
            <w:hideMark/>
          </w:tcPr>
          <w:p w14:paraId="4820839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1B4AE13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6404EBCE" w14:textId="22ADDDDC" w:rsidTr="004C6A36">
        <w:trPr>
          <w:trHeight w:val="267"/>
        </w:trPr>
        <w:tc>
          <w:tcPr>
            <w:tcW w:w="128" w:type="pct"/>
            <w:tcBorders>
              <w:top w:val="nil"/>
              <w:left w:val="single" w:sz="4" w:space="0" w:color="auto"/>
              <w:right w:val="nil"/>
            </w:tcBorders>
            <w:shd w:val="clear" w:color="auto" w:fill="auto"/>
            <w:noWrap/>
            <w:hideMark/>
          </w:tcPr>
          <w:p w14:paraId="08733A0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right w:val="nil"/>
            </w:tcBorders>
            <w:shd w:val="clear" w:color="auto" w:fill="auto"/>
            <w:noWrap/>
            <w:vAlign w:val="bottom"/>
            <w:hideMark/>
          </w:tcPr>
          <w:p w14:paraId="4784DE5A"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4F53000E" w14:textId="1361DB74"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3.3</w:t>
            </w:r>
            <w:r w:rsidRPr="007A57E3">
              <w:rPr>
                <w:rFonts w:ascii="Trebuchet MS" w:eastAsia="Times New Roman" w:hAnsi="Trebuchet MS" w:cs="Times New Roman"/>
                <w:color w:val="1F4E79" w:themeColor="accent1" w:themeShade="80"/>
                <w:sz w:val="20"/>
                <w:szCs w:val="20"/>
                <w:lang w:val="ro-RO"/>
              </w:rPr>
              <w:t>.2</w:t>
            </w:r>
          </w:p>
        </w:tc>
        <w:tc>
          <w:tcPr>
            <w:tcW w:w="3171" w:type="pct"/>
            <w:tcBorders>
              <w:top w:val="nil"/>
              <w:left w:val="nil"/>
              <w:bottom w:val="single" w:sz="4" w:space="0" w:color="auto"/>
              <w:right w:val="single" w:sz="4" w:space="0" w:color="auto"/>
            </w:tcBorders>
            <w:shd w:val="clear" w:color="auto" w:fill="auto"/>
            <w:hideMark/>
          </w:tcPr>
          <w:p w14:paraId="3E35FF5D" w14:textId="77777777" w:rsidR="00BC78E3" w:rsidRPr="007A57E3" w:rsidRDefault="00BC78E3" w:rsidP="00B72718">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Sunt descrise și justificate concret resursele materiale ce urmează a fi achiziționate din bugetul proiectului</w:t>
            </w:r>
          </w:p>
        </w:tc>
        <w:tc>
          <w:tcPr>
            <w:tcW w:w="719" w:type="pct"/>
            <w:tcBorders>
              <w:top w:val="nil"/>
              <w:left w:val="nil"/>
              <w:bottom w:val="single" w:sz="4" w:space="0" w:color="auto"/>
              <w:right w:val="single" w:sz="4" w:space="0" w:color="auto"/>
            </w:tcBorders>
            <w:shd w:val="clear" w:color="auto" w:fill="auto"/>
            <w:noWrap/>
            <w:hideMark/>
          </w:tcPr>
          <w:p w14:paraId="38926A4D"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0324F839"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06928611" w14:textId="3C535822" w:rsidTr="004C6A36">
        <w:trPr>
          <w:trHeight w:val="445"/>
        </w:trPr>
        <w:tc>
          <w:tcPr>
            <w:tcW w:w="128" w:type="pct"/>
            <w:tcBorders>
              <w:top w:val="nil"/>
              <w:left w:val="single" w:sz="4" w:space="0" w:color="auto"/>
              <w:bottom w:val="nil"/>
              <w:right w:val="nil"/>
            </w:tcBorders>
            <w:shd w:val="clear" w:color="auto" w:fill="auto"/>
            <w:noWrap/>
            <w:hideMark/>
          </w:tcPr>
          <w:p w14:paraId="2BD723E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nil"/>
            </w:tcBorders>
            <w:shd w:val="clear" w:color="auto" w:fill="auto"/>
            <w:noWrap/>
            <w:vAlign w:val="bottom"/>
            <w:hideMark/>
          </w:tcPr>
          <w:p w14:paraId="7788A470"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501948E2" w14:textId="47245989"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3.3</w:t>
            </w:r>
            <w:r w:rsidRPr="007A57E3">
              <w:rPr>
                <w:rFonts w:ascii="Trebuchet MS" w:eastAsia="Times New Roman" w:hAnsi="Trebuchet MS" w:cs="Times New Roman"/>
                <w:color w:val="1F4E79" w:themeColor="accent1" w:themeShade="80"/>
                <w:sz w:val="20"/>
                <w:szCs w:val="20"/>
                <w:lang w:val="ro-RO"/>
              </w:rPr>
              <w:t>.3</w:t>
            </w:r>
          </w:p>
        </w:tc>
        <w:tc>
          <w:tcPr>
            <w:tcW w:w="3171" w:type="pct"/>
            <w:tcBorders>
              <w:top w:val="nil"/>
              <w:left w:val="nil"/>
              <w:bottom w:val="single" w:sz="4" w:space="0" w:color="auto"/>
              <w:right w:val="single" w:sz="4" w:space="0" w:color="auto"/>
            </w:tcBorders>
            <w:shd w:val="clear" w:color="auto" w:fill="auto"/>
            <w:hideMark/>
          </w:tcPr>
          <w:p w14:paraId="750DEB07" w14:textId="0E391B10" w:rsidR="00BC78E3" w:rsidRPr="007A57E3" w:rsidRDefault="00BC78E3" w:rsidP="00B72718">
            <w:pPr>
              <w:spacing w:after="0" w:line="240" w:lineRule="auto"/>
              <w:jc w:val="both"/>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Este justificat raportul între resursele materiale proprii ce urmează a fi utilizate și resursele materiale achiziționate pentru implementarea proiectului</w:t>
            </w:r>
          </w:p>
        </w:tc>
        <w:tc>
          <w:tcPr>
            <w:tcW w:w="719" w:type="pct"/>
            <w:tcBorders>
              <w:top w:val="nil"/>
              <w:left w:val="nil"/>
              <w:bottom w:val="single" w:sz="4" w:space="0" w:color="auto"/>
              <w:right w:val="single" w:sz="4" w:space="0" w:color="auto"/>
            </w:tcBorders>
            <w:shd w:val="clear" w:color="auto" w:fill="auto"/>
            <w:noWrap/>
            <w:hideMark/>
          </w:tcPr>
          <w:p w14:paraId="31FE5F15"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6468D762"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C78E3" w:rsidRPr="007A57E3" w14:paraId="79977C60" w14:textId="251BC2F0" w:rsidTr="004C6A36">
        <w:trPr>
          <w:trHeight w:val="504"/>
        </w:trPr>
        <w:tc>
          <w:tcPr>
            <w:tcW w:w="128" w:type="pct"/>
            <w:tcBorders>
              <w:top w:val="single" w:sz="4" w:space="0" w:color="auto"/>
              <w:left w:val="single" w:sz="4" w:space="0" w:color="auto"/>
              <w:bottom w:val="single" w:sz="4" w:space="0" w:color="auto"/>
              <w:right w:val="single" w:sz="4" w:space="0" w:color="auto"/>
            </w:tcBorders>
            <w:shd w:val="clear" w:color="000000" w:fill="A9D08E"/>
            <w:noWrap/>
            <w:hideMark/>
          </w:tcPr>
          <w:p w14:paraId="3E2E010F" w14:textId="77777777" w:rsidR="00BC78E3" w:rsidRPr="007A57E3" w:rsidRDefault="00BC78E3" w:rsidP="008235E1">
            <w:pPr>
              <w:spacing w:after="0" w:line="240" w:lineRule="auto"/>
              <w:jc w:val="both"/>
              <w:rPr>
                <w:rFonts w:ascii="Trebuchet MS" w:eastAsia="Times New Roman" w:hAnsi="Trebuchet MS" w:cs="Times New Roman"/>
                <w:b/>
                <w:color w:val="1F4E79" w:themeColor="accent1" w:themeShade="80"/>
                <w:sz w:val="20"/>
                <w:szCs w:val="20"/>
                <w:lang w:val="ro-RO"/>
              </w:rPr>
            </w:pPr>
            <w:r w:rsidRPr="007A57E3">
              <w:rPr>
                <w:rFonts w:ascii="Trebuchet MS" w:eastAsia="Times New Roman" w:hAnsi="Trebuchet MS" w:cs="Times New Roman"/>
                <w:b/>
                <w:color w:val="1F4E79" w:themeColor="accent1" w:themeShade="80"/>
                <w:sz w:val="20"/>
                <w:szCs w:val="20"/>
                <w:lang w:val="ro-RO"/>
              </w:rPr>
              <w:t>4</w:t>
            </w:r>
          </w:p>
        </w:tc>
        <w:tc>
          <w:tcPr>
            <w:tcW w:w="3641" w:type="pct"/>
            <w:gridSpan w:val="4"/>
            <w:tcBorders>
              <w:top w:val="single" w:sz="4" w:space="0" w:color="auto"/>
              <w:left w:val="nil"/>
              <w:bottom w:val="single" w:sz="4" w:space="0" w:color="auto"/>
              <w:right w:val="single" w:sz="4" w:space="0" w:color="auto"/>
            </w:tcBorders>
            <w:shd w:val="clear" w:color="000000" w:fill="A9D08E"/>
            <w:hideMark/>
          </w:tcPr>
          <w:p w14:paraId="05EB6FD9" w14:textId="77777777" w:rsidR="00BC78E3" w:rsidRPr="007A57E3" w:rsidRDefault="00BC78E3" w:rsidP="008235E1">
            <w:pPr>
              <w:spacing w:after="0" w:line="240" w:lineRule="auto"/>
              <w:jc w:val="both"/>
              <w:rPr>
                <w:rFonts w:ascii="Trebuchet MS" w:eastAsia="Times New Roman" w:hAnsi="Trebuchet MS" w:cs="Times New Roman"/>
                <w:b/>
                <w:color w:val="1F4E79" w:themeColor="accent1" w:themeShade="80"/>
                <w:sz w:val="20"/>
                <w:szCs w:val="20"/>
                <w:lang w:val="ro-RO"/>
              </w:rPr>
            </w:pPr>
            <w:r w:rsidRPr="007A57E3">
              <w:rPr>
                <w:rFonts w:ascii="Trebuchet MS" w:eastAsia="Times New Roman" w:hAnsi="Trebuchet MS" w:cs="Times New Roman"/>
                <w:b/>
                <w:color w:val="1F4E79" w:themeColor="accent1" w:themeShade="80"/>
                <w:sz w:val="20"/>
                <w:szCs w:val="20"/>
                <w:lang w:val="ro-RO"/>
              </w:rPr>
              <w:t>Sustenabilitate - măsura în care proiectul asigură continuarea efectelor sale și valorificarea rezultatelor obținute după încetarea finanțării (maximum 10 puncte, minimum 7 puncte)</w:t>
            </w:r>
          </w:p>
        </w:tc>
        <w:tc>
          <w:tcPr>
            <w:tcW w:w="719" w:type="pct"/>
            <w:tcBorders>
              <w:top w:val="single" w:sz="4" w:space="0" w:color="auto"/>
              <w:left w:val="nil"/>
              <w:bottom w:val="single" w:sz="4" w:space="0" w:color="auto"/>
              <w:right w:val="single" w:sz="4" w:space="0" w:color="auto"/>
            </w:tcBorders>
            <w:shd w:val="clear" w:color="000000" w:fill="A9D08E"/>
            <w:noWrap/>
            <w:hideMark/>
          </w:tcPr>
          <w:p w14:paraId="342E91AD"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10</w:t>
            </w:r>
          </w:p>
        </w:tc>
        <w:tc>
          <w:tcPr>
            <w:tcW w:w="512" w:type="pct"/>
            <w:tcBorders>
              <w:top w:val="single" w:sz="4" w:space="0" w:color="auto"/>
              <w:left w:val="nil"/>
              <w:bottom w:val="single" w:sz="4" w:space="0" w:color="auto"/>
              <w:right w:val="single" w:sz="4" w:space="0" w:color="auto"/>
            </w:tcBorders>
            <w:shd w:val="clear" w:color="000000" w:fill="A9D08E"/>
          </w:tcPr>
          <w:p w14:paraId="3512401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4E16407F" w14:textId="18317019" w:rsidTr="0030200B">
        <w:trPr>
          <w:trHeight w:val="319"/>
        </w:trPr>
        <w:tc>
          <w:tcPr>
            <w:tcW w:w="128" w:type="pct"/>
            <w:tcBorders>
              <w:top w:val="nil"/>
              <w:left w:val="single" w:sz="4" w:space="0" w:color="auto"/>
              <w:bottom w:val="single" w:sz="4" w:space="0" w:color="auto"/>
              <w:right w:val="nil"/>
            </w:tcBorders>
            <w:shd w:val="clear" w:color="000000" w:fill="C6E0B4"/>
            <w:noWrap/>
            <w:hideMark/>
          </w:tcPr>
          <w:p w14:paraId="438B699C"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single" w:sz="4" w:space="0" w:color="auto"/>
            </w:tcBorders>
            <w:shd w:val="clear" w:color="000000" w:fill="C6E0B4"/>
            <w:noWrap/>
            <w:hideMark/>
          </w:tcPr>
          <w:p w14:paraId="565F4D8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4.1</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212E154D" w14:textId="77777777"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prevede măsuri de valorificare a rezultatelor proiectului după finalizarea acestuia</w:t>
            </w:r>
          </w:p>
        </w:tc>
        <w:tc>
          <w:tcPr>
            <w:tcW w:w="719" w:type="pct"/>
            <w:tcBorders>
              <w:top w:val="nil"/>
              <w:left w:val="nil"/>
              <w:bottom w:val="single" w:sz="4" w:space="0" w:color="auto"/>
              <w:right w:val="single" w:sz="4" w:space="0" w:color="auto"/>
            </w:tcBorders>
            <w:shd w:val="clear" w:color="000000" w:fill="C6E0B4"/>
            <w:noWrap/>
            <w:hideMark/>
          </w:tcPr>
          <w:p w14:paraId="7FF3FBF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5</w:t>
            </w:r>
          </w:p>
        </w:tc>
        <w:tc>
          <w:tcPr>
            <w:tcW w:w="512" w:type="pct"/>
            <w:tcBorders>
              <w:top w:val="nil"/>
              <w:left w:val="nil"/>
              <w:bottom w:val="single" w:sz="4" w:space="0" w:color="auto"/>
              <w:right w:val="single" w:sz="4" w:space="0" w:color="auto"/>
            </w:tcBorders>
            <w:shd w:val="clear" w:color="000000" w:fill="C6E0B4"/>
          </w:tcPr>
          <w:p w14:paraId="3BA63C55" w14:textId="1CD6BF2E" w:rsidR="00BC78E3" w:rsidRPr="007A57E3" w:rsidRDefault="00050AF2"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050AF2">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45370D8B" w14:textId="73656D21" w:rsidTr="0030200B">
        <w:trPr>
          <w:trHeight w:val="550"/>
        </w:trPr>
        <w:tc>
          <w:tcPr>
            <w:tcW w:w="128" w:type="pct"/>
            <w:tcBorders>
              <w:top w:val="nil"/>
              <w:left w:val="single" w:sz="4" w:space="0" w:color="auto"/>
              <w:bottom w:val="nil"/>
              <w:right w:val="nil"/>
            </w:tcBorders>
            <w:shd w:val="clear" w:color="auto" w:fill="auto"/>
            <w:noWrap/>
            <w:hideMark/>
          </w:tcPr>
          <w:p w14:paraId="46B5151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nil"/>
              <w:right w:val="nil"/>
            </w:tcBorders>
            <w:shd w:val="clear" w:color="auto" w:fill="auto"/>
            <w:noWrap/>
            <w:vAlign w:val="bottom"/>
            <w:hideMark/>
          </w:tcPr>
          <w:p w14:paraId="2BF6DBBD"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3858A6F8"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4.1.1.</w:t>
            </w:r>
          </w:p>
        </w:tc>
        <w:tc>
          <w:tcPr>
            <w:tcW w:w="3171" w:type="pct"/>
            <w:tcBorders>
              <w:top w:val="nil"/>
              <w:left w:val="nil"/>
              <w:bottom w:val="single" w:sz="4" w:space="0" w:color="auto"/>
              <w:right w:val="single" w:sz="4" w:space="0" w:color="auto"/>
            </w:tcBorders>
            <w:shd w:val="clear" w:color="auto" w:fill="auto"/>
            <w:hideMark/>
          </w:tcPr>
          <w:p w14:paraId="3C0A529C" w14:textId="3BDF3144" w:rsidR="00BC78E3" w:rsidRPr="007A57E3" w:rsidRDefault="00801ABB" w:rsidP="002C647E">
            <w:pPr>
              <w:spacing w:after="0" w:line="240" w:lineRule="auto"/>
              <w:rPr>
                <w:rFonts w:ascii="Trebuchet MS" w:eastAsia="Times New Roman" w:hAnsi="Trebuchet MS" w:cs="Times New Roman"/>
                <w:color w:val="1F4E79" w:themeColor="accent1" w:themeShade="80"/>
                <w:sz w:val="20"/>
                <w:szCs w:val="20"/>
                <w:lang w:val="ro-RO"/>
              </w:rPr>
            </w:pPr>
            <w:r>
              <w:rPr>
                <w:rFonts w:ascii="Trebuchet MS" w:eastAsia="Times New Roman" w:hAnsi="Trebuchet MS" w:cs="Times New Roman"/>
                <w:color w:val="1F4E79" w:themeColor="accent1" w:themeShade="80"/>
                <w:sz w:val="20"/>
                <w:szCs w:val="20"/>
                <w:lang w:val="ro-RO"/>
              </w:rPr>
              <w:t>Minimum 50% dintre p</w:t>
            </w:r>
            <w:r w:rsidR="00BC78E3" w:rsidRPr="007A57E3">
              <w:rPr>
                <w:rFonts w:ascii="Trebuchet MS" w:eastAsia="Times New Roman" w:hAnsi="Trebuchet MS" w:cs="Times New Roman"/>
                <w:color w:val="1F4E79" w:themeColor="accent1" w:themeShade="80"/>
                <w:sz w:val="20"/>
                <w:szCs w:val="20"/>
                <w:lang w:val="ro-RO"/>
              </w:rPr>
              <w:t xml:space="preserve">arteneriatele încheiate între </w:t>
            </w:r>
            <w:r w:rsidR="00F61D1A" w:rsidRPr="007A57E3">
              <w:rPr>
                <w:rFonts w:ascii="Trebuchet MS" w:eastAsia="Times New Roman" w:hAnsi="Trebuchet MS" w:cs="Times New Roman"/>
                <w:color w:val="1F4E79" w:themeColor="accent1" w:themeShade="80"/>
                <w:sz w:val="20"/>
                <w:szCs w:val="20"/>
                <w:lang w:val="ro-RO"/>
              </w:rPr>
              <w:t>universități</w:t>
            </w:r>
            <w:r w:rsidR="00BC78E3" w:rsidRPr="007A57E3">
              <w:rPr>
                <w:rFonts w:ascii="Trebuchet MS" w:eastAsia="Times New Roman" w:hAnsi="Trebuchet MS" w:cs="Times New Roman"/>
                <w:color w:val="1F4E79" w:themeColor="accent1" w:themeShade="80"/>
                <w:sz w:val="20"/>
                <w:szCs w:val="20"/>
                <w:lang w:val="ro-RO"/>
              </w:rPr>
              <w:t xml:space="preserve"> și </w:t>
            </w:r>
            <w:r w:rsidR="002C647E" w:rsidRPr="002C647E">
              <w:rPr>
                <w:rFonts w:ascii="Trebuchet MS" w:eastAsia="Times New Roman" w:hAnsi="Trebuchet MS" w:cs="Times New Roman"/>
                <w:color w:val="1F4E79" w:themeColor="accent1" w:themeShade="80"/>
                <w:sz w:val="20"/>
                <w:szCs w:val="20"/>
                <w:lang w:val="ro-RO"/>
              </w:rPr>
              <w:t xml:space="preserve">organizațiile din </w:t>
            </w:r>
            <w:r w:rsidR="002C647E">
              <w:rPr>
                <w:rFonts w:ascii="Trebuchet MS" w:eastAsia="Times New Roman" w:hAnsi="Trebuchet MS" w:cs="Times New Roman"/>
                <w:color w:val="1F4E79" w:themeColor="accent1" w:themeShade="80"/>
                <w:sz w:val="20"/>
                <w:szCs w:val="20"/>
                <w:lang w:val="ro-RO"/>
              </w:rPr>
              <w:t xml:space="preserve">domeniul cercetării </w:t>
            </w:r>
            <w:proofErr w:type="spellStart"/>
            <w:r w:rsidR="002C647E">
              <w:rPr>
                <w:rFonts w:ascii="Trebuchet MS" w:eastAsia="Times New Roman" w:hAnsi="Trebuchet MS" w:cs="Times New Roman"/>
                <w:color w:val="1F4E79" w:themeColor="accent1" w:themeShade="80"/>
                <w:sz w:val="20"/>
                <w:szCs w:val="20"/>
                <w:lang w:val="ro-RO"/>
              </w:rPr>
              <w:t>şi</w:t>
            </w:r>
            <w:proofErr w:type="spellEnd"/>
            <w:r w:rsidR="002C647E">
              <w:rPr>
                <w:rFonts w:ascii="Trebuchet MS" w:eastAsia="Times New Roman" w:hAnsi="Trebuchet MS" w:cs="Times New Roman"/>
                <w:color w:val="1F4E79" w:themeColor="accent1" w:themeShade="80"/>
                <w:sz w:val="20"/>
                <w:szCs w:val="20"/>
                <w:lang w:val="ro-RO"/>
              </w:rPr>
              <w:t xml:space="preserve"> inovării </w:t>
            </w:r>
            <w:r w:rsidR="00BC78E3" w:rsidRPr="007A57E3">
              <w:rPr>
                <w:rFonts w:ascii="Trebuchet MS" w:eastAsia="Times New Roman" w:hAnsi="Trebuchet MS" w:cs="Times New Roman"/>
                <w:color w:val="1F4E79" w:themeColor="accent1" w:themeShade="80"/>
                <w:sz w:val="20"/>
                <w:szCs w:val="20"/>
                <w:lang w:val="ro-RO"/>
              </w:rPr>
              <w:t xml:space="preserve">pentru derularea </w:t>
            </w:r>
            <w:r w:rsidR="00574526">
              <w:rPr>
                <w:rFonts w:ascii="Trebuchet MS" w:eastAsia="Times New Roman" w:hAnsi="Trebuchet MS" w:cs="Times New Roman"/>
                <w:color w:val="1F4E79" w:themeColor="accent1" w:themeShade="80"/>
                <w:sz w:val="20"/>
                <w:szCs w:val="20"/>
                <w:lang w:val="ro-RO"/>
              </w:rPr>
              <w:t>cercetărilor</w:t>
            </w:r>
            <w:r w:rsidR="00574526" w:rsidRPr="00574526">
              <w:rPr>
                <w:rFonts w:ascii="Trebuchet MS" w:eastAsia="Times New Roman" w:hAnsi="Trebuchet MS" w:cs="Times New Roman"/>
                <w:color w:val="1F4E79" w:themeColor="accent1" w:themeShade="80"/>
                <w:sz w:val="20"/>
                <w:szCs w:val="20"/>
                <w:lang w:val="ro-RO"/>
              </w:rPr>
              <w:t xml:space="preserve"> științifice </w:t>
            </w:r>
            <w:r w:rsidR="00F61D1A">
              <w:rPr>
                <w:rFonts w:ascii="Trebuchet MS" w:eastAsia="Times New Roman" w:hAnsi="Trebuchet MS" w:cs="Times New Roman"/>
                <w:color w:val="1F4E79" w:themeColor="accent1" w:themeShade="80"/>
                <w:sz w:val="20"/>
                <w:szCs w:val="20"/>
                <w:lang w:val="ro-RO"/>
              </w:rPr>
              <w:t>exced</w:t>
            </w:r>
            <w:r w:rsidR="00565529">
              <w:rPr>
                <w:rFonts w:ascii="Trebuchet MS" w:eastAsia="Times New Roman" w:hAnsi="Trebuchet MS" w:cs="Times New Roman"/>
                <w:color w:val="1F4E79" w:themeColor="accent1" w:themeShade="80"/>
                <w:sz w:val="20"/>
                <w:szCs w:val="20"/>
                <w:lang w:val="ro-RO"/>
              </w:rPr>
              <w:t>ează</w:t>
            </w:r>
            <w:bookmarkStart w:id="4" w:name="_GoBack"/>
            <w:bookmarkEnd w:id="4"/>
            <w:r w:rsidR="00BC78E3" w:rsidRPr="007A57E3">
              <w:rPr>
                <w:rFonts w:ascii="Trebuchet MS" w:eastAsia="Times New Roman" w:hAnsi="Trebuchet MS" w:cs="Times New Roman"/>
                <w:color w:val="1F4E79" w:themeColor="accent1" w:themeShade="80"/>
                <w:sz w:val="20"/>
                <w:szCs w:val="20"/>
                <w:lang w:val="ro-RO"/>
              </w:rPr>
              <w:t xml:space="preserve"> cu cel puțin un an universitar durata de implementare a proiectului.</w:t>
            </w:r>
          </w:p>
        </w:tc>
        <w:tc>
          <w:tcPr>
            <w:tcW w:w="719" w:type="pct"/>
            <w:tcBorders>
              <w:top w:val="nil"/>
              <w:left w:val="nil"/>
              <w:bottom w:val="single" w:sz="4" w:space="0" w:color="auto"/>
              <w:right w:val="single" w:sz="4" w:space="0" w:color="auto"/>
            </w:tcBorders>
            <w:shd w:val="clear" w:color="auto" w:fill="auto"/>
            <w:noWrap/>
            <w:hideMark/>
          </w:tcPr>
          <w:p w14:paraId="730FEE5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15188C8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456A2E22" w14:textId="69D46638" w:rsidTr="0030200B">
        <w:trPr>
          <w:trHeight w:val="402"/>
        </w:trPr>
        <w:tc>
          <w:tcPr>
            <w:tcW w:w="128" w:type="pct"/>
            <w:tcBorders>
              <w:top w:val="nil"/>
              <w:left w:val="single" w:sz="4" w:space="0" w:color="auto"/>
              <w:bottom w:val="nil"/>
              <w:right w:val="nil"/>
            </w:tcBorders>
            <w:shd w:val="clear" w:color="auto" w:fill="auto"/>
            <w:noWrap/>
            <w:hideMark/>
          </w:tcPr>
          <w:p w14:paraId="6C0F5F3E"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lastRenderedPageBreak/>
              <w:t> </w:t>
            </w:r>
          </w:p>
        </w:tc>
        <w:tc>
          <w:tcPr>
            <w:tcW w:w="189" w:type="pct"/>
            <w:gridSpan w:val="2"/>
            <w:tcBorders>
              <w:top w:val="nil"/>
              <w:left w:val="nil"/>
              <w:bottom w:val="nil"/>
              <w:right w:val="nil"/>
            </w:tcBorders>
            <w:shd w:val="clear" w:color="auto" w:fill="auto"/>
            <w:noWrap/>
            <w:vAlign w:val="bottom"/>
            <w:hideMark/>
          </w:tcPr>
          <w:p w14:paraId="24C5ADE2"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4EAC815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4.1.2</w:t>
            </w:r>
          </w:p>
        </w:tc>
        <w:tc>
          <w:tcPr>
            <w:tcW w:w="3171" w:type="pct"/>
            <w:tcBorders>
              <w:top w:val="nil"/>
              <w:left w:val="nil"/>
              <w:bottom w:val="single" w:sz="4" w:space="0" w:color="auto"/>
              <w:right w:val="single" w:sz="4" w:space="0" w:color="auto"/>
            </w:tcBorders>
            <w:shd w:val="clear" w:color="auto" w:fill="auto"/>
            <w:hideMark/>
          </w:tcPr>
          <w:p w14:paraId="4AEB5A1F" w14:textId="0BACACC9"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xml:space="preserve">Parteneriatele încheiate între </w:t>
            </w:r>
            <w:r w:rsidR="00AF0557" w:rsidRPr="00AF0557">
              <w:rPr>
                <w:rFonts w:ascii="Trebuchet MS" w:eastAsia="Times New Roman" w:hAnsi="Trebuchet MS" w:cs="Times New Roman"/>
                <w:color w:val="1F4E79" w:themeColor="accent1" w:themeShade="80"/>
                <w:sz w:val="20"/>
                <w:szCs w:val="20"/>
                <w:lang w:val="ro-RO"/>
              </w:rPr>
              <w:t xml:space="preserve">universități și </w:t>
            </w:r>
            <w:r w:rsidR="00574526" w:rsidRPr="002C647E">
              <w:rPr>
                <w:rFonts w:ascii="Trebuchet MS" w:eastAsia="Times New Roman" w:hAnsi="Trebuchet MS" w:cs="Times New Roman"/>
                <w:color w:val="1F4E79" w:themeColor="accent1" w:themeShade="80"/>
                <w:sz w:val="20"/>
                <w:szCs w:val="20"/>
                <w:lang w:val="ro-RO"/>
              </w:rPr>
              <w:t xml:space="preserve">organizațiile din </w:t>
            </w:r>
            <w:r w:rsidR="00574526">
              <w:rPr>
                <w:rFonts w:ascii="Trebuchet MS" w:eastAsia="Times New Roman" w:hAnsi="Trebuchet MS" w:cs="Times New Roman"/>
                <w:color w:val="1F4E79" w:themeColor="accent1" w:themeShade="80"/>
                <w:sz w:val="20"/>
                <w:szCs w:val="20"/>
                <w:lang w:val="ro-RO"/>
              </w:rPr>
              <w:t xml:space="preserve">domeniul cercetării </w:t>
            </w:r>
            <w:proofErr w:type="spellStart"/>
            <w:r w:rsidR="00574526">
              <w:rPr>
                <w:rFonts w:ascii="Trebuchet MS" w:eastAsia="Times New Roman" w:hAnsi="Trebuchet MS" w:cs="Times New Roman"/>
                <w:color w:val="1F4E79" w:themeColor="accent1" w:themeShade="80"/>
                <w:sz w:val="20"/>
                <w:szCs w:val="20"/>
                <w:lang w:val="ro-RO"/>
              </w:rPr>
              <w:t>şi</w:t>
            </w:r>
            <w:proofErr w:type="spellEnd"/>
            <w:r w:rsidR="00574526">
              <w:rPr>
                <w:rFonts w:ascii="Trebuchet MS" w:eastAsia="Times New Roman" w:hAnsi="Trebuchet MS" w:cs="Times New Roman"/>
                <w:color w:val="1F4E79" w:themeColor="accent1" w:themeShade="80"/>
                <w:sz w:val="20"/>
                <w:szCs w:val="20"/>
                <w:lang w:val="ro-RO"/>
              </w:rPr>
              <w:t xml:space="preserve"> inovării</w:t>
            </w:r>
            <w:r w:rsidR="00574526" w:rsidRPr="007A57E3">
              <w:rPr>
                <w:rFonts w:ascii="Trebuchet MS" w:eastAsia="Times New Roman" w:hAnsi="Trebuchet MS" w:cs="Times New Roman"/>
                <w:color w:val="1F4E79" w:themeColor="accent1" w:themeShade="80"/>
                <w:sz w:val="20"/>
                <w:szCs w:val="20"/>
                <w:lang w:val="ro-RO"/>
              </w:rPr>
              <w:t xml:space="preserve"> </w:t>
            </w:r>
            <w:r w:rsidRPr="007A57E3">
              <w:rPr>
                <w:rFonts w:ascii="Trebuchet MS" w:eastAsia="Times New Roman" w:hAnsi="Trebuchet MS" w:cs="Times New Roman"/>
                <w:color w:val="1F4E79" w:themeColor="accent1" w:themeShade="80"/>
                <w:sz w:val="20"/>
                <w:szCs w:val="20"/>
                <w:lang w:val="ro-RO"/>
              </w:rPr>
              <w:t xml:space="preserve">pentru derularea </w:t>
            </w:r>
            <w:r w:rsidR="00574526" w:rsidRPr="00574526">
              <w:rPr>
                <w:rFonts w:ascii="Trebuchet MS" w:eastAsia="Times New Roman" w:hAnsi="Trebuchet MS" w:cs="Times New Roman"/>
                <w:color w:val="1F4E79" w:themeColor="accent1" w:themeShade="80"/>
                <w:sz w:val="20"/>
                <w:szCs w:val="20"/>
                <w:lang w:val="ro-RO"/>
              </w:rPr>
              <w:t xml:space="preserve">cercetărilor științifice </w:t>
            </w:r>
            <w:r w:rsidRPr="007A57E3">
              <w:rPr>
                <w:rFonts w:ascii="Trebuchet MS" w:eastAsia="Times New Roman" w:hAnsi="Trebuchet MS" w:cs="Times New Roman"/>
                <w:color w:val="1F4E79" w:themeColor="accent1" w:themeShade="80"/>
                <w:sz w:val="20"/>
                <w:szCs w:val="20"/>
                <w:lang w:val="ro-RO"/>
              </w:rPr>
              <w:t>includ măsuri concrete privind ocuparea tinerilor din grupul țintă.</w:t>
            </w:r>
          </w:p>
        </w:tc>
        <w:tc>
          <w:tcPr>
            <w:tcW w:w="719" w:type="pct"/>
            <w:tcBorders>
              <w:top w:val="nil"/>
              <w:left w:val="nil"/>
              <w:bottom w:val="single" w:sz="4" w:space="0" w:color="auto"/>
              <w:right w:val="single" w:sz="4" w:space="0" w:color="auto"/>
            </w:tcBorders>
            <w:shd w:val="clear" w:color="auto" w:fill="auto"/>
            <w:noWrap/>
            <w:hideMark/>
          </w:tcPr>
          <w:p w14:paraId="41ED3DD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1462554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03F50F78" w14:textId="1B6D491A" w:rsidTr="00AE5717">
        <w:trPr>
          <w:trHeight w:val="367"/>
        </w:trPr>
        <w:tc>
          <w:tcPr>
            <w:tcW w:w="128" w:type="pct"/>
            <w:tcBorders>
              <w:top w:val="nil"/>
              <w:left w:val="single" w:sz="4" w:space="0" w:color="auto"/>
              <w:bottom w:val="single" w:sz="4" w:space="0" w:color="auto"/>
              <w:right w:val="nil"/>
            </w:tcBorders>
            <w:shd w:val="clear" w:color="auto" w:fill="auto"/>
            <w:noWrap/>
            <w:hideMark/>
          </w:tcPr>
          <w:p w14:paraId="15789DB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nil"/>
              <w:left w:val="nil"/>
              <w:bottom w:val="single" w:sz="4" w:space="0" w:color="auto"/>
              <w:right w:val="nil"/>
            </w:tcBorders>
            <w:shd w:val="clear" w:color="auto" w:fill="auto"/>
            <w:noWrap/>
            <w:vAlign w:val="bottom"/>
            <w:hideMark/>
          </w:tcPr>
          <w:p w14:paraId="4F46C394"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nil"/>
              <w:left w:val="single" w:sz="4" w:space="0" w:color="auto"/>
              <w:bottom w:val="single" w:sz="4" w:space="0" w:color="auto"/>
              <w:right w:val="single" w:sz="4" w:space="0" w:color="auto"/>
            </w:tcBorders>
            <w:shd w:val="clear" w:color="auto" w:fill="auto"/>
            <w:noWrap/>
            <w:hideMark/>
          </w:tcPr>
          <w:p w14:paraId="68C9DFA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4.1.3</w:t>
            </w:r>
          </w:p>
        </w:tc>
        <w:tc>
          <w:tcPr>
            <w:tcW w:w="3171" w:type="pct"/>
            <w:tcBorders>
              <w:top w:val="nil"/>
              <w:left w:val="nil"/>
              <w:bottom w:val="single" w:sz="4" w:space="0" w:color="auto"/>
              <w:right w:val="single" w:sz="4" w:space="0" w:color="auto"/>
            </w:tcBorders>
            <w:shd w:val="clear" w:color="auto" w:fill="auto"/>
            <w:hideMark/>
          </w:tcPr>
          <w:p w14:paraId="2395F02C" w14:textId="77777777"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include și alte modalități de valorificare a rezultatelor decât cele menționate mai sus.</w:t>
            </w:r>
          </w:p>
        </w:tc>
        <w:tc>
          <w:tcPr>
            <w:tcW w:w="719" w:type="pct"/>
            <w:tcBorders>
              <w:top w:val="nil"/>
              <w:left w:val="nil"/>
              <w:bottom w:val="single" w:sz="4" w:space="0" w:color="auto"/>
              <w:right w:val="single" w:sz="4" w:space="0" w:color="auto"/>
            </w:tcBorders>
            <w:shd w:val="clear" w:color="auto" w:fill="auto"/>
            <w:noWrap/>
            <w:hideMark/>
          </w:tcPr>
          <w:p w14:paraId="4A2B8E0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1</w:t>
            </w:r>
          </w:p>
        </w:tc>
        <w:tc>
          <w:tcPr>
            <w:tcW w:w="512" w:type="pct"/>
            <w:tcBorders>
              <w:top w:val="nil"/>
              <w:left w:val="nil"/>
              <w:bottom w:val="single" w:sz="4" w:space="0" w:color="auto"/>
              <w:right w:val="single" w:sz="4" w:space="0" w:color="auto"/>
            </w:tcBorders>
          </w:tcPr>
          <w:p w14:paraId="4A9A1D8C"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26CA1D14" w14:textId="156C590E" w:rsidTr="00AE5717">
        <w:trPr>
          <w:trHeight w:val="300"/>
        </w:trPr>
        <w:tc>
          <w:tcPr>
            <w:tcW w:w="128" w:type="pct"/>
            <w:tcBorders>
              <w:top w:val="single" w:sz="4" w:space="0" w:color="auto"/>
              <w:left w:val="single" w:sz="4" w:space="0" w:color="auto"/>
              <w:bottom w:val="single" w:sz="4" w:space="0" w:color="auto"/>
              <w:right w:val="single" w:sz="4" w:space="0" w:color="auto"/>
            </w:tcBorders>
            <w:shd w:val="clear" w:color="000000" w:fill="C6E0B4"/>
            <w:noWrap/>
            <w:hideMark/>
          </w:tcPr>
          <w:p w14:paraId="6B5F2F68"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single" w:sz="4" w:space="0" w:color="auto"/>
              <w:bottom w:val="single" w:sz="4" w:space="0" w:color="auto"/>
              <w:right w:val="single" w:sz="4" w:space="0" w:color="auto"/>
            </w:tcBorders>
            <w:shd w:val="clear" w:color="000000" w:fill="C6E0B4"/>
            <w:noWrap/>
            <w:hideMark/>
          </w:tcPr>
          <w:p w14:paraId="3DAA8731"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4.2</w:t>
            </w:r>
          </w:p>
        </w:tc>
        <w:tc>
          <w:tcPr>
            <w:tcW w:w="3452" w:type="pct"/>
            <w:gridSpan w:val="2"/>
            <w:tcBorders>
              <w:top w:val="single" w:sz="4" w:space="0" w:color="auto"/>
              <w:left w:val="nil"/>
              <w:bottom w:val="single" w:sz="4" w:space="0" w:color="auto"/>
              <w:right w:val="single" w:sz="4" w:space="0" w:color="auto"/>
            </w:tcBorders>
            <w:shd w:val="clear" w:color="000000" w:fill="C6E0B4"/>
            <w:hideMark/>
          </w:tcPr>
          <w:p w14:paraId="5211378B" w14:textId="242C4649"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Sustenabilitate instituțională</w:t>
            </w:r>
          </w:p>
        </w:tc>
        <w:tc>
          <w:tcPr>
            <w:tcW w:w="719" w:type="pct"/>
            <w:tcBorders>
              <w:top w:val="nil"/>
              <w:left w:val="nil"/>
              <w:bottom w:val="single" w:sz="4" w:space="0" w:color="auto"/>
              <w:right w:val="single" w:sz="4" w:space="0" w:color="auto"/>
            </w:tcBorders>
            <w:shd w:val="clear" w:color="000000" w:fill="C6E0B4"/>
            <w:noWrap/>
            <w:hideMark/>
          </w:tcPr>
          <w:p w14:paraId="798CBA0A"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5</w:t>
            </w:r>
          </w:p>
        </w:tc>
        <w:tc>
          <w:tcPr>
            <w:tcW w:w="512" w:type="pct"/>
            <w:tcBorders>
              <w:top w:val="nil"/>
              <w:left w:val="nil"/>
              <w:bottom w:val="single" w:sz="4" w:space="0" w:color="auto"/>
              <w:right w:val="single" w:sz="4" w:space="0" w:color="auto"/>
            </w:tcBorders>
            <w:shd w:val="clear" w:color="000000" w:fill="C6E0B4"/>
          </w:tcPr>
          <w:p w14:paraId="78A135B7" w14:textId="3E7D996A" w:rsidR="00BC78E3" w:rsidRPr="007A57E3" w:rsidRDefault="00050AF2"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050AF2">
              <w:rPr>
                <w:rFonts w:ascii="Trebuchet MS" w:eastAsia="Times New Roman" w:hAnsi="Trebuchet MS" w:cs="Times New Roman"/>
                <w:color w:val="1F4E79" w:themeColor="accent1" w:themeShade="80"/>
                <w:sz w:val="20"/>
                <w:szCs w:val="20"/>
                <w:lang w:val="ro-RO"/>
              </w:rPr>
              <w:t>Punctajele sunt cumulative</w:t>
            </w:r>
          </w:p>
        </w:tc>
      </w:tr>
      <w:tr w:rsidR="00B902BE" w:rsidRPr="007A57E3" w14:paraId="56C98038" w14:textId="5B96A032" w:rsidTr="00AE5717">
        <w:trPr>
          <w:trHeight w:val="391"/>
        </w:trPr>
        <w:tc>
          <w:tcPr>
            <w:tcW w:w="128" w:type="pct"/>
            <w:tcBorders>
              <w:top w:val="single" w:sz="4" w:space="0" w:color="auto"/>
              <w:left w:val="single" w:sz="4" w:space="0" w:color="auto"/>
              <w:bottom w:val="single" w:sz="4" w:space="0" w:color="auto"/>
              <w:right w:val="nil"/>
            </w:tcBorders>
            <w:shd w:val="clear" w:color="auto" w:fill="auto"/>
            <w:noWrap/>
            <w:hideMark/>
          </w:tcPr>
          <w:p w14:paraId="32CA3D1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nil"/>
            </w:tcBorders>
            <w:shd w:val="clear" w:color="auto" w:fill="auto"/>
            <w:noWrap/>
            <w:vAlign w:val="bottom"/>
            <w:hideMark/>
          </w:tcPr>
          <w:p w14:paraId="1396775F"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0E6E2D17"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4.2.1</w:t>
            </w:r>
          </w:p>
        </w:tc>
        <w:tc>
          <w:tcPr>
            <w:tcW w:w="3171" w:type="pct"/>
            <w:tcBorders>
              <w:top w:val="single" w:sz="4" w:space="0" w:color="auto"/>
              <w:left w:val="nil"/>
              <w:bottom w:val="single" w:sz="4" w:space="0" w:color="auto"/>
              <w:right w:val="single" w:sz="4" w:space="0" w:color="auto"/>
            </w:tcBorders>
            <w:shd w:val="clear" w:color="auto" w:fill="auto"/>
            <w:hideMark/>
          </w:tcPr>
          <w:p w14:paraId="33C479F6" w14:textId="04BB2CF1"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descrie concret modalitățile de funcționare a parteneriatelor create prin proiect, după finalizarea finanțării nerambursabile.</w:t>
            </w:r>
          </w:p>
        </w:tc>
        <w:tc>
          <w:tcPr>
            <w:tcW w:w="719" w:type="pct"/>
            <w:tcBorders>
              <w:top w:val="nil"/>
              <w:left w:val="nil"/>
              <w:bottom w:val="single" w:sz="4" w:space="0" w:color="auto"/>
              <w:right w:val="single" w:sz="4" w:space="0" w:color="auto"/>
            </w:tcBorders>
            <w:shd w:val="clear" w:color="auto" w:fill="auto"/>
            <w:noWrap/>
            <w:hideMark/>
          </w:tcPr>
          <w:p w14:paraId="1387AB76"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2</w:t>
            </w:r>
          </w:p>
        </w:tc>
        <w:tc>
          <w:tcPr>
            <w:tcW w:w="512" w:type="pct"/>
            <w:tcBorders>
              <w:top w:val="nil"/>
              <w:left w:val="nil"/>
              <w:bottom w:val="single" w:sz="4" w:space="0" w:color="auto"/>
              <w:right w:val="single" w:sz="4" w:space="0" w:color="auto"/>
            </w:tcBorders>
          </w:tcPr>
          <w:p w14:paraId="3C8C7B9A"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tr w:rsidR="00B902BE" w:rsidRPr="007A57E3" w14:paraId="7CD3939A" w14:textId="746E89D3" w:rsidTr="0030200B">
        <w:trPr>
          <w:trHeight w:val="558"/>
        </w:trPr>
        <w:tc>
          <w:tcPr>
            <w:tcW w:w="128" w:type="pct"/>
            <w:tcBorders>
              <w:top w:val="single" w:sz="4" w:space="0" w:color="auto"/>
              <w:left w:val="single" w:sz="4" w:space="0" w:color="auto"/>
              <w:bottom w:val="single" w:sz="4" w:space="0" w:color="auto"/>
              <w:right w:val="nil"/>
            </w:tcBorders>
            <w:shd w:val="clear" w:color="auto" w:fill="auto"/>
            <w:noWrap/>
            <w:hideMark/>
          </w:tcPr>
          <w:p w14:paraId="0B48C096"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 </w:t>
            </w:r>
          </w:p>
        </w:tc>
        <w:tc>
          <w:tcPr>
            <w:tcW w:w="189" w:type="pct"/>
            <w:gridSpan w:val="2"/>
            <w:tcBorders>
              <w:top w:val="single" w:sz="4" w:space="0" w:color="auto"/>
              <w:left w:val="nil"/>
              <w:bottom w:val="single" w:sz="4" w:space="0" w:color="auto"/>
              <w:right w:val="nil"/>
            </w:tcBorders>
            <w:shd w:val="clear" w:color="auto" w:fill="auto"/>
            <w:noWrap/>
            <w:vAlign w:val="bottom"/>
            <w:hideMark/>
          </w:tcPr>
          <w:p w14:paraId="0110DE9D"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c>
          <w:tcPr>
            <w:tcW w:w="281" w:type="pct"/>
            <w:tcBorders>
              <w:top w:val="single" w:sz="4" w:space="0" w:color="auto"/>
              <w:left w:val="single" w:sz="4" w:space="0" w:color="auto"/>
              <w:bottom w:val="single" w:sz="4" w:space="0" w:color="auto"/>
              <w:right w:val="single" w:sz="4" w:space="0" w:color="auto"/>
            </w:tcBorders>
            <w:shd w:val="clear" w:color="auto" w:fill="auto"/>
            <w:noWrap/>
            <w:hideMark/>
          </w:tcPr>
          <w:p w14:paraId="7F38CF46"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4.2.2</w:t>
            </w:r>
          </w:p>
        </w:tc>
        <w:tc>
          <w:tcPr>
            <w:tcW w:w="3171" w:type="pct"/>
            <w:tcBorders>
              <w:top w:val="single" w:sz="4" w:space="0" w:color="auto"/>
              <w:left w:val="nil"/>
              <w:bottom w:val="single" w:sz="4" w:space="0" w:color="auto"/>
              <w:right w:val="single" w:sz="4" w:space="0" w:color="auto"/>
            </w:tcBorders>
            <w:shd w:val="clear" w:color="auto" w:fill="auto"/>
            <w:hideMark/>
          </w:tcPr>
          <w:p w14:paraId="4174B102" w14:textId="428F0B8E" w:rsidR="00BC78E3" w:rsidRPr="007A57E3" w:rsidRDefault="00BC78E3" w:rsidP="008235E1">
            <w:pPr>
              <w:spacing w:after="0" w:line="240" w:lineRule="auto"/>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Proiectul descrie concret sursele ulterioare de finanțare (fonduri proprii, fonduri externe etc.) pentru continuarea activităților și/sau a rezultatelor sale după finalizarea finanțării nerambursabile.</w:t>
            </w:r>
          </w:p>
        </w:tc>
        <w:tc>
          <w:tcPr>
            <w:tcW w:w="719" w:type="pct"/>
            <w:tcBorders>
              <w:top w:val="nil"/>
              <w:left w:val="nil"/>
              <w:bottom w:val="single" w:sz="4" w:space="0" w:color="auto"/>
              <w:right w:val="single" w:sz="4" w:space="0" w:color="auto"/>
            </w:tcBorders>
            <w:shd w:val="clear" w:color="auto" w:fill="auto"/>
            <w:noWrap/>
            <w:hideMark/>
          </w:tcPr>
          <w:p w14:paraId="34B7736B"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r w:rsidRPr="007A57E3">
              <w:rPr>
                <w:rFonts w:ascii="Trebuchet MS" w:eastAsia="Times New Roman" w:hAnsi="Trebuchet MS" w:cs="Times New Roman"/>
                <w:color w:val="1F4E79" w:themeColor="accent1" w:themeShade="80"/>
                <w:sz w:val="20"/>
                <w:szCs w:val="20"/>
                <w:lang w:val="ro-RO"/>
              </w:rPr>
              <w:t>3</w:t>
            </w:r>
          </w:p>
        </w:tc>
        <w:tc>
          <w:tcPr>
            <w:tcW w:w="512" w:type="pct"/>
            <w:tcBorders>
              <w:top w:val="nil"/>
              <w:left w:val="nil"/>
              <w:bottom w:val="single" w:sz="4" w:space="0" w:color="auto"/>
              <w:right w:val="single" w:sz="4" w:space="0" w:color="auto"/>
            </w:tcBorders>
          </w:tcPr>
          <w:p w14:paraId="4FAA5D69" w14:textId="77777777" w:rsidR="00BC78E3" w:rsidRPr="007A57E3" w:rsidRDefault="00BC78E3" w:rsidP="008235E1">
            <w:pPr>
              <w:spacing w:after="0" w:line="240" w:lineRule="auto"/>
              <w:jc w:val="center"/>
              <w:rPr>
                <w:rFonts w:ascii="Trebuchet MS" w:eastAsia="Times New Roman" w:hAnsi="Trebuchet MS" w:cs="Times New Roman"/>
                <w:color w:val="1F4E79" w:themeColor="accent1" w:themeShade="80"/>
                <w:sz w:val="20"/>
                <w:szCs w:val="20"/>
                <w:lang w:val="ro-RO"/>
              </w:rPr>
            </w:pPr>
          </w:p>
        </w:tc>
      </w:tr>
      <w:bookmarkEnd w:id="3"/>
    </w:tbl>
    <w:p w14:paraId="5BD282F0" w14:textId="77777777" w:rsidR="00B405CD" w:rsidRDefault="00B405CD">
      <w:pPr>
        <w:rPr>
          <w:rFonts w:ascii="Trebuchet MS" w:hAnsi="Trebuchet MS"/>
          <w:color w:val="1F4E79" w:themeColor="accent1" w:themeShade="80"/>
          <w:sz w:val="20"/>
          <w:szCs w:val="20"/>
          <w:lang w:val="ro-RO"/>
        </w:rPr>
      </w:pPr>
    </w:p>
    <w:p w14:paraId="2C743F6B" w14:textId="7BF3A4AD" w:rsidR="006113C6" w:rsidRPr="006113C6" w:rsidRDefault="006113C6" w:rsidP="00AE5717">
      <w:pPr>
        <w:ind w:right="-932"/>
        <w:jc w:val="both"/>
        <w:rPr>
          <w:rFonts w:ascii="Trebuchet MS" w:hAnsi="Trebuchet MS"/>
          <w:color w:val="1F4E79" w:themeColor="accent1" w:themeShade="80"/>
          <w:sz w:val="20"/>
          <w:szCs w:val="20"/>
          <w:lang w:val="ro-RO"/>
        </w:rPr>
      </w:pPr>
      <w:r w:rsidRPr="006113C6">
        <w:rPr>
          <w:rFonts w:ascii="Trebuchet MS" w:hAnsi="Trebuchet MS"/>
          <w:color w:val="1F4E79" w:themeColor="accent1" w:themeShade="80"/>
          <w:sz w:val="20"/>
          <w:szCs w:val="20"/>
          <w:lang w:val="ro-RO"/>
        </w:rPr>
        <w:t xml:space="preserve">Notarea cu  0 a unui subcriteriu NU conduce la respingerea proiectului, procesul de evaluare </w:t>
      </w:r>
      <w:proofErr w:type="spellStart"/>
      <w:r w:rsidRPr="006113C6">
        <w:rPr>
          <w:rFonts w:ascii="Trebuchet MS" w:hAnsi="Trebuchet MS"/>
          <w:color w:val="1F4E79" w:themeColor="accent1" w:themeShade="80"/>
          <w:sz w:val="20"/>
          <w:szCs w:val="20"/>
          <w:lang w:val="ro-RO"/>
        </w:rPr>
        <w:t>şi</w:t>
      </w:r>
      <w:proofErr w:type="spellEnd"/>
      <w:r w:rsidRPr="006113C6">
        <w:rPr>
          <w:rFonts w:ascii="Trebuchet MS" w:hAnsi="Trebuchet MS"/>
          <w:color w:val="1F4E79" w:themeColor="accent1" w:themeShade="80"/>
          <w:sz w:val="20"/>
          <w:szCs w:val="20"/>
          <w:lang w:val="ro-RO"/>
        </w:rPr>
        <w:t xml:space="preserve"> </w:t>
      </w:r>
      <w:r w:rsidR="00AE5717" w:rsidRPr="006113C6">
        <w:rPr>
          <w:rFonts w:ascii="Trebuchet MS" w:hAnsi="Trebuchet MS"/>
          <w:color w:val="1F4E79" w:themeColor="accent1" w:themeShade="80"/>
          <w:sz w:val="20"/>
          <w:szCs w:val="20"/>
          <w:lang w:val="ro-RO"/>
        </w:rPr>
        <w:t>selecție</w:t>
      </w:r>
      <w:r w:rsidRPr="006113C6">
        <w:rPr>
          <w:rFonts w:ascii="Trebuchet MS" w:hAnsi="Trebuchet MS"/>
          <w:color w:val="1F4E79" w:themeColor="accent1" w:themeShade="80"/>
          <w:sz w:val="20"/>
          <w:szCs w:val="20"/>
          <w:lang w:val="ro-RO"/>
        </w:rPr>
        <w:t xml:space="preserve"> continuându-se, în </w:t>
      </w:r>
      <w:r w:rsidR="00AE5717" w:rsidRPr="006113C6">
        <w:rPr>
          <w:rFonts w:ascii="Trebuchet MS" w:hAnsi="Trebuchet MS"/>
          <w:color w:val="1F4E79" w:themeColor="accent1" w:themeShade="80"/>
          <w:sz w:val="20"/>
          <w:szCs w:val="20"/>
          <w:lang w:val="ro-RO"/>
        </w:rPr>
        <w:t>funcție</w:t>
      </w:r>
      <w:r w:rsidRPr="006113C6">
        <w:rPr>
          <w:rFonts w:ascii="Trebuchet MS" w:hAnsi="Trebuchet MS"/>
          <w:color w:val="1F4E79" w:themeColor="accent1" w:themeShade="80"/>
          <w:sz w:val="20"/>
          <w:szCs w:val="20"/>
          <w:lang w:val="ro-RO"/>
        </w:rPr>
        <w:t xml:space="preserve"> de punctajul final </w:t>
      </w:r>
      <w:r w:rsidR="00AE5717" w:rsidRPr="006113C6">
        <w:rPr>
          <w:rFonts w:ascii="Trebuchet MS" w:hAnsi="Trebuchet MS"/>
          <w:color w:val="1F4E79" w:themeColor="accent1" w:themeShade="80"/>
          <w:sz w:val="20"/>
          <w:szCs w:val="20"/>
          <w:lang w:val="ro-RO"/>
        </w:rPr>
        <w:t>obținut</w:t>
      </w:r>
      <w:r w:rsidRPr="006113C6">
        <w:rPr>
          <w:rFonts w:ascii="Trebuchet MS" w:hAnsi="Trebuchet MS"/>
          <w:color w:val="1F4E79" w:themeColor="accent1" w:themeShade="80"/>
          <w:sz w:val="20"/>
          <w:szCs w:val="20"/>
          <w:lang w:val="ro-RO"/>
        </w:rPr>
        <w:t xml:space="preserve"> de proiect.</w:t>
      </w:r>
      <w:r w:rsidRPr="006113C6">
        <w:rPr>
          <w:rFonts w:ascii="Trebuchet MS" w:hAnsi="Trebuchet MS"/>
          <w:color w:val="1F4E79" w:themeColor="accent1" w:themeShade="80"/>
          <w:sz w:val="20"/>
          <w:szCs w:val="20"/>
          <w:lang w:val="ro-RO"/>
        </w:rPr>
        <w:tab/>
      </w:r>
      <w:r w:rsidRPr="006113C6">
        <w:rPr>
          <w:rFonts w:ascii="Trebuchet MS" w:hAnsi="Trebuchet MS"/>
          <w:color w:val="1F4E79" w:themeColor="accent1" w:themeShade="80"/>
          <w:sz w:val="20"/>
          <w:szCs w:val="20"/>
          <w:lang w:val="ro-RO"/>
        </w:rPr>
        <w:tab/>
      </w:r>
      <w:r w:rsidRPr="006113C6">
        <w:rPr>
          <w:rFonts w:ascii="Trebuchet MS" w:hAnsi="Trebuchet MS"/>
          <w:color w:val="1F4E79" w:themeColor="accent1" w:themeShade="80"/>
          <w:sz w:val="20"/>
          <w:szCs w:val="20"/>
          <w:lang w:val="ro-RO"/>
        </w:rPr>
        <w:tab/>
      </w:r>
    </w:p>
    <w:p w14:paraId="02B1B215" w14:textId="77777777" w:rsidR="006113C6" w:rsidRPr="006113C6" w:rsidRDefault="006113C6" w:rsidP="00AE5717">
      <w:pPr>
        <w:jc w:val="both"/>
        <w:rPr>
          <w:rFonts w:ascii="Trebuchet MS" w:hAnsi="Trebuchet MS"/>
          <w:color w:val="1F4E79" w:themeColor="accent1" w:themeShade="80"/>
          <w:sz w:val="20"/>
          <w:szCs w:val="20"/>
          <w:lang w:val="ro-RO"/>
        </w:rPr>
      </w:pPr>
      <w:r w:rsidRPr="006113C6">
        <w:rPr>
          <w:rFonts w:ascii="Trebuchet MS" w:hAnsi="Trebuchet MS"/>
          <w:color w:val="1F4E79" w:themeColor="accent1" w:themeShade="80"/>
          <w:sz w:val="20"/>
          <w:szCs w:val="20"/>
          <w:lang w:val="ro-RO"/>
        </w:rPr>
        <w:t>Punctajul final reprezintă suma punctajelor obținute la toate cele 4 criterii.</w:t>
      </w:r>
      <w:r w:rsidRPr="006113C6">
        <w:rPr>
          <w:rFonts w:ascii="Trebuchet MS" w:hAnsi="Trebuchet MS"/>
          <w:color w:val="1F4E79" w:themeColor="accent1" w:themeShade="80"/>
          <w:sz w:val="20"/>
          <w:szCs w:val="20"/>
          <w:lang w:val="ro-RO"/>
        </w:rPr>
        <w:tab/>
      </w:r>
      <w:r w:rsidRPr="006113C6">
        <w:rPr>
          <w:rFonts w:ascii="Trebuchet MS" w:hAnsi="Trebuchet MS"/>
          <w:color w:val="1F4E79" w:themeColor="accent1" w:themeShade="80"/>
          <w:sz w:val="20"/>
          <w:szCs w:val="20"/>
          <w:lang w:val="ro-RO"/>
        </w:rPr>
        <w:tab/>
      </w:r>
      <w:r w:rsidRPr="006113C6">
        <w:rPr>
          <w:rFonts w:ascii="Trebuchet MS" w:hAnsi="Trebuchet MS"/>
          <w:color w:val="1F4E79" w:themeColor="accent1" w:themeShade="80"/>
          <w:sz w:val="20"/>
          <w:szCs w:val="20"/>
          <w:lang w:val="ro-RO"/>
        </w:rPr>
        <w:tab/>
      </w:r>
    </w:p>
    <w:p w14:paraId="40BD2F41" w14:textId="4B21F366" w:rsidR="006113C6" w:rsidRPr="007A57E3" w:rsidRDefault="006113C6" w:rsidP="00FD38B7">
      <w:pPr>
        <w:ind w:right="-790"/>
        <w:jc w:val="both"/>
        <w:rPr>
          <w:rFonts w:ascii="Trebuchet MS" w:hAnsi="Trebuchet MS"/>
          <w:color w:val="1F4E79" w:themeColor="accent1" w:themeShade="80"/>
          <w:sz w:val="20"/>
          <w:szCs w:val="20"/>
          <w:lang w:val="ro-RO"/>
        </w:rPr>
      </w:pPr>
      <w:r w:rsidRPr="006113C6">
        <w:rPr>
          <w:rFonts w:ascii="Trebuchet MS" w:hAnsi="Trebuchet MS"/>
          <w:color w:val="1F4E79" w:themeColor="accent1" w:themeShade="80"/>
          <w:sz w:val="20"/>
          <w:szCs w:val="20"/>
          <w:lang w:val="ro-RO"/>
        </w:rPr>
        <w:t xml:space="preserve">Un proiect va fi selectat pentru </w:t>
      </w:r>
      <w:r w:rsidR="00FD38B7" w:rsidRPr="006113C6">
        <w:rPr>
          <w:rFonts w:ascii="Trebuchet MS" w:hAnsi="Trebuchet MS"/>
          <w:color w:val="1F4E79" w:themeColor="accent1" w:themeShade="80"/>
          <w:sz w:val="20"/>
          <w:szCs w:val="20"/>
          <w:lang w:val="ro-RO"/>
        </w:rPr>
        <w:t>finanțare</w:t>
      </w:r>
      <w:r w:rsidRPr="006113C6">
        <w:rPr>
          <w:rFonts w:ascii="Trebuchet MS" w:hAnsi="Trebuchet MS"/>
          <w:color w:val="1F4E79" w:themeColor="accent1" w:themeShade="80"/>
          <w:sz w:val="20"/>
          <w:szCs w:val="20"/>
          <w:lang w:val="ro-RO"/>
        </w:rPr>
        <w:t xml:space="preserve"> numai dacă va cumula în urma evaluării un punctaj minim de 70 de puncte, precum și punctajul minim pe fiecare dintre cele 4 criterii.</w:t>
      </w:r>
      <w:r w:rsidRPr="006113C6">
        <w:rPr>
          <w:rFonts w:ascii="Trebuchet MS" w:hAnsi="Trebuchet MS"/>
          <w:color w:val="1F4E79" w:themeColor="accent1" w:themeShade="80"/>
          <w:sz w:val="20"/>
          <w:szCs w:val="20"/>
          <w:lang w:val="ro-RO"/>
        </w:rPr>
        <w:tab/>
      </w:r>
      <w:r w:rsidRPr="006113C6">
        <w:rPr>
          <w:rFonts w:ascii="Trebuchet MS" w:hAnsi="Trebuchet MS"/>
          <w:color w:val="1F4E79" w:themeColor="accent1" w:themeShade="80"/>
          <w:sz w:val="20"/>
          <w:szCs w:val="20"/>
          <w:lang w:val="ro-RO"/>
        </w:rPr>
        <w:tab/>
      </w:r>
    </w:p>
    <w:sectPr w:rsidR="006113C6" w:rsidRPr="007A57E3" w:rsidSect="00FD38B7">
      <w:footerReference w:type="default" r:id="rId8"/>
      <w:pgSz w:w="15840" w:h="12240" w:orient="landscape"/>
      <w:pgMar w:top="993" w:right="1440" w:bottom="1440" w:left="1440" w:header="720" w:footer="720" w:gutter="0"/>
      <w:pgBorders w:offsetFrom="page">
        <w:lef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D3037" w14:textId="77777777" w:rsidR="00BB257B" w:rsidRDefault="00BB257B" w:rsidP="00C74B3A">
      <w:pPr>
        <w:spacing w:after="0" w:line="240" w:lineRule="auto"/>
      </w:pPr>
      <w:r>
        <w:separator/>
      </w:r>
    </w:p>
  </w:endnote>
  <w:endnote w:type="continuationSeparator" w:id="0">
    <w:p w14:paraId="50853E35" w14:textId="77777777" w:rsidR="00BB257B" w:rsidRDefault="00BB257B" w:rsidP="00C74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5757088"/>
      <w:docPartObj>
        <w:docPartGallery w:val="Page Numbers (Bottom of Page)"/>
        <w:docPartUnique/>
      </w:docPartObj>
    </w:sdtPr>
    <w:sdtEndPr/>
    <w:sdtContent>
      <w:p w14:paraId="591D9866" w14:textId="5D7A173F" w:rsidR="00B405CD" w:rsidRDefault="00B405CD">
        <w:pPr>
          <w:pStyle w:val="Subsol"/>
          <w:jc w:val="right"/>
        </w:pPr>
        <w:r>
          <w:fldChar w:fldCharType="begin"/>
        </w:r>
        <w:r>
          <w:instrText>PAGE   \* MERGEFORMAT</w:instrText>
        </w:r>
        <w:r>
          <w:fldChar w:fldCharType="separate"/>
        </w:r>
        <w:r w:rsidR="00565529" w:rsidRPr="00565529">
          <w:rPr>
            <w:noProof/>
            <w:lang w:val="ro-RO"/>
          </w:rPr>
          <w:t>6</w:t>
        </w:r>
        <w:r>
          <w:fldChar w:fldCharType="end"/>
        </w:r>
      </w:p>
    </w:sdtContent>
  </w:sdt>
  <w:p w14:paraId="499C9315" w14:textId="77777777" w:rsidR="00B405CD" w:rsidRDefault="00B405C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F962B" w14:textId="77777777" w:rsidR="00BB257B" w:rsidRDefault="00BB257B" w:rsidP="00C74B3A">
      <w:pPr>
        <w:spacing w:after="0" w:line="240" w:lineRule="auto"/>
      </w:pPr>
      <w:r>
        <w:separator/>
      </w:r>
    </w:p>
  </w:footnote>
  <w:footnote w:type="continuationSeparator" w:id="0">
    <w:p w14:paraId="2A14F67B" w14:textId="77777777" w:rsidR="00BB257B" w:rsidRDefault="00BB257B" w:rsidP="00C74B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D472BB"/>
    <w:multiLevelType w:val="hybridMultilevel"/>
    <w:tmpl w:val="8C0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AF"/>
    <w:rsid w:val="00003381"/>
    <w:rsid w:val="000328B3"/>
    <w:rsid w:val="00050AF2"/>
    <w:rsid w:val="00056E2D"/>
    <w:rsid w:val="000626DD"/>
    <w:rsid w:val="0006398C"/>
    <w:rsid w:val="000956E3"/>
    <w:rsid w:val="000A3F90"/>
    <w:rsid w:val="000B6E97"/>
    <w:rsid w:val="001349DB"/>
    <w:rsid w:val="00146516"/>
    <w:rsid w:val="0015483F"/>
    <w:rsid w:val="00173A76"/>
    <w:rsid w:val="00175AF9"/>
    <w:rsid w:val="00176BCA"/>
    <w:rsid w:val="0018515E"/>
    <w:rsid w:val="00193739"/>
    <w:rsid w:val="001A0432"/>
    <w:rsid w:val="001A2BC5"/>
    <w:rsid w:val="001C2B2A"/>
    <w:rsid w:val="001C5607"/>
    <w:rsid w:val="001F58BD"/>
    <w:rsid w:val="0020235B"/>
    <w:rsid w:val="00202F5A"/>
    <w:rsid w:val="00204535"/>
    <w:rsid w:val="00224A11"/>
    <w:rsid w:val="0022695A"/>
    <w:rsid w:val="002477E0"/>
    <w:rsid w:val="002551FD"/>
    <w:rsid w:val="00260C46"/>
    <w:rsid w:val="002619DF"/>
    <w:rsid w:val="00276EC3"/>
    <w:rsid w:val="002849B0"/>
    <w:rsid w:val="002C647E"/>
    <w:rsid w:val="002D0728"/>
    <w:rsid w:val="002E368B"/>
    <w:rsid w:val="0030200B"/>
    <w:rsid w:val="00311C37"/>
    <w:rsid w:val="00312538"/>
    <w:rsid w:val="00317E56"/>
    <w:rsid w:val="003431C4"/>
    <w:rsid w:val="003611C0"/>
    <w:rsid w:val="00366B09"/>
    <w:rsid w:val="00387070"/>
    <w:rsid w:val="003A6BA6"/>
    <w:rsid w:val="003B59EA"/>
    <w:rsid w:val="003C7C14"/>
    <w:rsid w:val="003D020D"/>
    <w:rsid w:val="003E24AF"/>
    <w:rsid w:val="003E35F8"/>
    <w:rsid w:val="003E4F82"/>
    <w:rsid w:val="003F1CF6"/>
    <w:rsid w:val="003F59A2"/>
    <w:rsid w:val="00402E50"/>
    <w:rsid w:val="00405E6E"/>
    <w:rsid w:val="00411664"/>
    <w:rsid w:val="00444ED5"/>
    <w:rsid w:val="00454FC8"/>
    <w:rsid w:val="00465349"/>
    <w:rsid w:val="00475096"/>
    <w:rsid w:val="00490BD2"/>
    <w:rsid w:val="004A3663"/>
    <w:rsid w:val="004A5DBC"/>
    <w:rsid w:val="004C6A36"/>
    <w:rsid w:val="004F4C3D"/>
    <w:rsid w:val="00534DBB"/>
    <w:rsid w:val="00540F4E"/>
    <w:rsid w:val="005543E0"/>
    <w:rsid w:val="00565529"/>
    <w:rsid w:val="005659D1"/>
    <w:rsid w:val="00572037"/>
    <w:rsid w:val="00574526"/>
    <w:rsid w:val="00577976"/>
    <w:rsid w:val="005A3934"/>
    <w:rsid w:val="005B7ADF"/>
    <w:rsid w:val="005D468F"/>
    <w:rsid w:val="005E0677"/>
    <w:rsid w:val="006046C7"/>
    <w:rsid w:val="006113C6"/>
    <w:rsid w:val="00625016"/>
    <w:rsid w:val="00654671"/>
    <w:rsid w:val="00657DFE"/>
    <w:rsid w:val="00697D22"/>
    <w:rsid w:val="006A72D0"/>
    <w:rsid w:val="006D2655"/>
    <w:rsid w:val="006D2ED1"/>
    <w:rsid w:val="006D6884"/>
    <w:rsid w:val="006F5449"/>
    <w:rsid w:val="00702A59"/>
    <w:rsid w:val="00707940"/>
    <w:rsid w:val="00750D77"/>
    <w:rsid w:val="00751492"/>
    <w:rsid w:val="0075276B"/>
    <w:rsid w:val="00760151"/>
    <w:rsid w:val="0076780A"/>
    <w:rsid w:val="007A24A6"/>
    <w:rsid w:val="007A57E3"/>
    <w:rsid w:val="007B7726"/>
    <w:rsid w:val="007E0CD3"/>
    <w:rsid w:val="007F0816"/>
    <w:rsid w:val="007F76CB"/>
    <w:rsid w:val="00801ABB"/>
    <w:rsid w:val="008235E1"/>
    <w:rsid w:val="00871C86"/>
    <w:rsid w:val="008821AE"/>
    <w:rsid w:val="0089775E"/>
    <w:rsid w:val="008A2CC5"/>
    <w:rsid w:val="008B3E94"/>
    <w:rsid w:val="008C3C5D"/>
    <w:rsid w:val="008E2540"/>
    <w:rsid w:val="008E4A13"/>
    <w:rsid w:val="00903E51"/>
    <w:rsid w:val="009735F8"/>
    <w:rsid w:val="00995714"/>
    <w:rsid w:val="00996206"/>
    <w:rsid w:val="009A3DA6"/>
    <w:rsid w:val="009B78F8"/>
    <w:rsid w:val="009C1CC0"/>
    <w:rsid w:val="009C7082"/>
    <w:rsid w:val="009E6FD7"/>
    <w:rsid w:val="00A17723"/>
    <w:rsid w:val="00A26F24"/>
    <w:rsid w:val="00A56D58"/>
    <w:rsid w:val="00A713EC"/>
    <w:rsid w:val="00A84234"/>
    <w:rsid w:val="00A870B4"/>
    <w:rsid w:val="00A87581"/>
    <w:rsid w:val="00A96C70"/>
    <w:rsid w:val="00AA16BA"/>
    <w:rsid w:val="00AB48FD"/>
    <w:rsid w:val="00AC56C0"/>
    <w:rsid w:val="00AE5717"/>
    <w:rsid w:val="00AF0557"/>
    <w:rsid w:val="00AF2E6E"/>
    <w:rsid w:val="00AF7729"/>
    <w:rsid w:val="00B405CD"/>
    <w:rsid w:val="00B44B8A"/>
    <w:rsid w:val="00B72718"/>
    <w:rsid w:val="00B74110"/>
    <w:rsid w:val="00B902BE"/>
    <w:rsid w:val="00BB257B"/>
    <w:rsid w:val="00BC78E3"/>
    <w:rsid w:val="00C023B4"/>
    <w:rsid w:val="00C10106"/>
    <w:rsid w:val="00C16760"/>
    <w:rsid w:val="00C32A72"/>
    <w:rsid w:val="00C32ACB"/>
    <w:rsid w:val="00C6106A"/>
    <w:rsid w:val="00C67E70"/>
    <w:rsid w:val="00C70AB8"/>
    <w:rsid w:val="00C74B3A"/>
    <w:rsid w:val="00C96963"/>
    <w:rsid w:val="00CA3F87"/>
    <w:rsid w:val="00CA5593"/>
    <w:rsid w:val="00CF7032"/>
    <w:rsid w:val="00D20505"/>
    <w:rsid w:val="00D26623"/>
    <w:rsid w:val="00D35BEB"/>
    <w:rsid w:val="00D476A9"/>
    <w:rsid w:val="00D51E5A"/>
    <w:rsid w:val="00D57CB7"/>
    <w:rsid w:val="00D616CB"/>
    <w:rsid w:val="00D627D0"/>
    <w:rsid w:val="00D82EBB"/>
    <w:rsid w:val="00D849A9"/>
    <w:rsid w:val="00D93ED7"/>
    <w:rsid w:val="00DC16E1"/>
    <w:rsid w:val="00DD54C6"/>
    <w:rsid w:val="00DE0444"/>
    <w:rsid w:val="00DE300E"/>
    <w:rsid w:val="00E02141"/>
    <w:rsid w:val="00E03FC6"/>
    <w:rsid w:val="00E123F5"/>
    <w:rsid w:val="00E373D3"/>
    <w:rsid w:val="00E67871"/>
    <w:rsid w:val="00E737E4"/>
    <w:rsid w:val="00EA5679"/>
    <w:rsid w:val="00EB693A"/>
    <w:rsid w:val="00EB7AF4"/>
    <w:rsid w:val="00EF0D4D"/>
    <w:rsid w:val="00EF1029"/>
    <w:rsid w:val="00EF11DB"/>
    <w:rsid w:val="00F113C3"/>
    <w:rsid w:val="00F61D1A"/>
    <w:rsid w:val="00F648AE"/>
    <w:rsid w:val="00F77D8D"/>
    <w:rsid w:val="00F97E83"/>
    <w:rsid w:val="00FB7299"/>
    <w:rsid w:val="00FD38B7"/>
    <w:rsid w:val="00FD59D7"/>
    <w:rsid w:val="00FF5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02E3B"/>
  <w15:chartTrackingRefBased/>
  <w15:docId w15:val="{94A612C2-57B3-4100-808A-099147576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1C2B2A"/>
    <w:rPr>
      <w:sz w:val="16"/>
      <w:szCs w:val="16"/>
    </w:rPr>
  </w:style>
  <w:style w:type="paragraph" w:styleId="Textcomentariu">
    <w:name w:val="annotation text"/>
    <w:basedOn w:val="Normal"/>
    <w:link w:val="TextcomentariuCaracter"/>
    <w:uiPriority w:val="99"/>
    <w:semiHidden/>
    <w:unhideWhenUsed/>
    <w:rsid w:val="001C2B2A"/>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1C2B2A"/>
    <w:rPr>
      <w:sz w:val="20"/>
      <w:szCs w:val="20"/>
    </w:rPr>
  </w:style>
  <w:style w:type="paragraph" w:styleId="SubiectComentariu">
    <w:name w:val="annotation subject"/>
    <w:basedOn w:val="Textcomentariu"/>
    <w:next w:val="Textcomentariu"/>
    <w:link w:val="SubiectComentariuCaracter"/>
    <w:uiPriority w:val="99"/>
    <w:semiHidden/>
    <w:unhideWhenUsed/>
    <w:rsid w:val="001C2B2A"/>
    <w:rPr>
      <w:b/>
      <w:bCs/>
    </w:rPr>
  </w:style>
  <w:style w:type="character" w:customStyle="1" w:styleId="SubiectComentariuCaracter">
    <w:name w:val="Subiect Comentariu Caracter"/>
    <w:basedOn w:val="TextcomentariuCaracter"/>
    <w:link w:val="SubiectComentariu"/>
    <w:uiPriority w:val="99"/>
    <w:semiHidden/>
    <w:rsid w:val="001C2B2A"/>
    <w:rPr>
      <w:b/>
      <w:bCs/>
      <w:sz w:val="20"/>
      <w:szCs w:val="20"/>
    </w:rPr>
  </w:style>
  <w:style w:type="paragraph" w:styleId="TextnBalon">
    <w:name w:val="Balloon Text"/>
    <w:basedOn w:val="Normal"/>
    <w:link w:val="TextnBalonCaracter"/>
    <w:uiPriority w:val="99"/>
    <w:semiHidden/>
    <w:unhideWhenUsed/>
    <w:rsid w:val="001C2B2A"/>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C2B2A"/>
    <w:rPr>
      <w:rFonts w:ascii="Segoe UI" w:hAnsi="Segoe UI" w:cs="Segoe UI"/>
      <w:sz w:val="18"/>
      <w:szCs w:val="18"/>
    </w:rPr>
  </w:style>
  <w:style w:type="paragraph" w:customStyle="1" w:styleId="Listparagraf2">
    <w:name w:val="Listă paragraf2"/>
    <w:basedOn w:val="Normal"/>
    <w:rsid w:val="006D2ED1"/>
    <w:pPr>
      <w:suppressAutoHyphens/>
      <w:spacing w:after="0" w:line="100" w:lineRule="atLeast"/>
      <w:ind w:left="720"/>
    </w:pPr>
    <w:rPr>
      <w:rFonts w:ascii="PF Square Sans Pro Medium" w:eastAsia="Times New Roman" w:hAnsi="PF Square Sans Pro Medium" w:cs="PF Square Sans Pro Medium"/>
      <w:color w:val="000000"/>
      <w:sz w:val="24"/>
      <w:szCs w:val="24"/>
      <w:lang w:val="ro-RO" w:eastAsia="ar-SA"/>
    </w:rPr>
  </w:style>
  <w:style w:type="paragraph" w:styleId="Antet">
    <w:name w:val="header"/>
    <w:basedOn w:val="Normal"/>
    <w:link w:val="AntetCaracter"/>
    <w:uiPriority w:val="99"/>
    <w:unhideWhenUsed/>
    <w:rsid w:val="00C74B3A"/>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74B3A"/>
  </w:style>
  <w:style w:type="paragraph" w:styleId="Subsol">
    <w:name w:val="footer"/>
    <w:basedOn w:val="Normal"/>
    <w:link w:val="SubsolCaracter"/>
    <w:uiPriority w:val="99"/>
    <w:unhideWhenUsed/>
    <w:rsid w:val="00C74B3A"/>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4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6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506CD-90D5-4164-B0A5-01EC28C7F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2160</Words>
  <Characters>12313</Characters>
  <Application>Microsoft Office Word</Application>
  <DocSecurity>0</DocSecurity>
  <Lines>102</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Teodoru</dc:creator>
  <cp:keywords/>
  <dc:description/>
  <cp:lastModifiedBy>daniel chitoi</cp:lastModifiedBy>
  <cp:revision>21</cp:revision>
  <dcterms:created xsi:type="dcterms:W3CDTF">2019-09-26T11:57:00Z</dcterms:created>
  <dcterms:modified xsi:type="dcterms:W3CDTF">2019-10-08T13:44:00Z</dcterms:modified>
</cp:coreProperties>
</file>